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60" w:rsidRDefault="00375960" w:rsidP="00375960">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w:t>
      </w:r>
      <w:r>
        <w:rPr>
          <w:rFonts w:asciiTheme="minorEastAsia" w:eastAsiaTheme="minorEastAsia" w:hAnsiTheme="minorEastAsia" w:hint="eastAsia"/>
          <w:bCs/>
          <w:sz w:val="28"/>
          <w:szCs w:val="28"/>
        </w:rPr>
        <w:t>6号楼污水</w:t>
      </w:r>
      <w:proofErr w:type="gramStart"/>
      <w:r>
        <w:rPr>
          <w:rFonts w:asciiTheme="minorEastAsia" w:eastAsiaTheme="minorEastAsia" w:hAnsiTheme="minorEastAsia" w:hint="eastAsia"/>
          <w:bCs/>
          <w:sz w:val="28"/>
          <w:szCs w:val="28"/>
        </w:rPr>
        <w:t>管改造</w:t>
      </w:r>
      <w:proofErr w:type="gramEnd"/>
      <w:r>
        <w:rPr>
          <w:rStyle w:val="a6"/>
          <w:rFonts w:hint="eastAsia"/>
          <w:color w:val="333333"/>
          <w:bdr w:val="none" w:sz="0" w:space="0" w:color="auto" w:frame="1"/>
        </w:rPr>
        <w:t>项目</w:t>
      </w:r>
    </w:p>
    <w:p w:rsidR="00375960" w:rsidRDefault="00375960" w:rsidP="00375960">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二、项目要求：详见附件清单</w:t>
      </w:r>
    </w:p>
    <w:p w:rsidR="00375960" w:rsidRDefault="00375960" w:rsidP="00375960">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（一）投标人必须是在中华人民共和国境内注册的独立法人，必须具有建筑安装相关资质，具有独立签订合同的权利，具有圆满履行合同的能力。提供有效的企业法人营业执照、组织机构代码税务登记证。</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Pr>
          <w:color w:val="333333"/>
          <w:bdr w:val="none" w:sz="0" w:space="0" w:color="auto" w:frame="1"/>
        </w:rPr>
        <w:t>.</w:t>
      </w:r>
      <w:r>
        <w:rPr>
          <w:rFonts w:hint="eastAsia"/>
          <w:color w:val="333333"/>
          <w:bdr w:val="none" w:sz="0" w:space="0" w:color="auto" w:frame="1"/>
        </w:rPr>
        <w:t>投标人认为需加以补充或说明的其它内容。</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（一）投标截止时间：2021年</w:t>
      </w:r>
      <w:r>
        <w:rPr>
          <w:color w:val="333333"/>
          <w:bdr w:val="none" w:sz="0" w:space="0" w:color="auto" w:frame="1"/>
        </w:rPr>
        <w:t>1</w:t>
      </w:r>
      <w:r>
        <w:rPr>
          <w:rFonts w:hint="eastAsia"/>
          <w:color w:val="333333"/>
          <w:bdr w:val="none" w:sz="0" w:space="0" w:color="auto" w:frame="1"/>
        </w:rPr>
        <w:t>2月14</w:t>
      </w:r>
      <w:r>
        <w:rPr>
          <w:color w:val="333333"/>
          <w:bdr w:val="none" w:sz="0" w:space="0" w:color="auto" w:frame="1"/>
        </w:rPr>
        <w:t xml:space="preserve"> </w:t>
      </w:r>
      <w:r>
        <w:rPr>
          <w:rFonts w:hint="eastAsia"/>
          <w:color w:val="333333"/>
          <w:bdr w:val="none" w:sz="0" w:space="0" w:color="auto" w:frame="1"/>
        </w:rPr>
        <w:t>日下午2时前。</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375960" w:rsidRDefault="00375960" w:rsidP="00375960">
      <w:pPr>
        <w:pStyle w:val="a5"/>
        <w:shd w:val="clear" w:color="auto" w:fill="FFFFFF"/>
        <w:spacing w:before="0" w:beforeAutospacing="0" w:after="300" w:afterAutospacing="0"/>
        <w:ind w:firstLine="615"/>
        <w:textAlignment w:val="baseline"/>
        <w:rPr>
          <w:color w:val="333333"/>
          <w:bdr w:val="none" w:sz="0" w:space="0" w:color="auto" w:frame="1"/>
        </w:rPr>
      </w:pPr>
      <w:r>
        <w:rPr>
          <w:rFonts w:hint="eastAsia"/>
          <w:color w:val="333333"/>
          <w:bdr w:val="none" w:sz="0" w:space="0" w:color="auto" w:frame="1"/>
        </w:rPr>
        <w:t>（一）开标时间：2021年12月</w:t>
      </w:r>
      <w:r>
        <w:rPr>
          <w:color w:val="333333"/>
          <w:bdr w:val="none" w:sz="0" w:space="0" w:color="auto" w:frame="1"/>
        </w:rPr>
        <w:t xml:space="preserve">  </w:t>
      </w:r>
      <w:r>
        <w:rPr>
          <w:rFonts w:hint="eastAsia"/>
          <w:color w:val="333333"/>
          <w:bdr w:val="none" w:sz="0" w:space="0" w:color="auto" w:frame="1"/>
        </w:rPr>
        <w:t>14日下午2点</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（四）保密</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lastRenderedPageBreak/>
        <w:t>九、中标</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375960" w:rsidRDefault="00375960" w:rsidP="0037596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375960" w:rsidRDefault="00375960" w:rsidP="00375960">
      <w:pPr>
        <w:pStyle w:val="a5"/>
        <w:shd w:val="clear" w:color="auto" w:fill="FFFFFF"/>
        <w:spacing w:before="0" w:beforeAutospacing="0" w:after="300" w:afterAutospacing="0"/>
        <w:jc w:val="right"/>
        <w:textAlignment w:val="baseline"/>
        <w:rPr>
          <w:color w:val="333333"/>
          <w:bdr w:val="none" w:sz="0" w:space="0" w:color="auto" w:frame="1"/>
        </w:rPr>
      </w:pPr>
      <w:r>
        <w:rPr>
          <w:rFonts w:hint="eastAsia"/>
          <w:color w:val="333333"/>
          <w:bdr w:val="none" w:sz="0" w:space="0" w:color="auto" w:frame="1"/>
        </w:rPr>
        <w:t>南通工贸技师学院</w:t>
      </w:r>
    </w:p>
    <w:p w:rsidR="00375960" w:rsidRDefault="00375960" w:rsidP="00375960">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375960" w:rsidRDefault="00375960" w:rsidP="00375960">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375960" w:rsidRDefault="00375960" w:rsidP="00375960">
      <w:pPr>
        <w:snapToGrid w:val="0"/>
        <w:spacing w:line="300" w:lineRule="auto"/>
        <w:rPr>
          <w:rFonts w:ascii="宋体" w:eastAsia="宋体" w:hAnsi="宋体" w:cs="Times New Roman"/>
          <w:b/>
          <w:sz w:val="28"/>
          <w:szCs w:val="28"/>
        </w:rPr>
      </w:pPr>
    </w:p>
    <w:p w:rsidR="00375960" w:rsidRDefault="00375960" w:rsidP="00375960">
      <w:pPr>
        <w:snapToGrid w:val="0"/>
        <w:spacing w:line="300" w:lineRule="auto"/>
        <w:rPr>
          <w:rFonts w:ascii="宋体" w:eastAsia="宋体" w:hAnsi="宋体" w:cs="Times New Roman"/>
          <w:b/>
          <w:sz w:val="28"/>
          <w:szCs w:val="28"/>
        </w:rPr>
      </w:pPr>
    </w:p>
    <w:p w:rsidR="00375960" w:rsidRDefault="00375960" w:rsidP="00375960">
      <w:pPr>
        <w:snapToGrid w:val="0"/>
        <w:spacing w:line="300" w:lineRule="auto"/>
        <w:rPr>
          <w:rFonts w:ascii="宋体" w:eastAsia="宋体" w:hAnsi="宋体" w:cs="Times New Roman"/>
          <w:b/>
          <w:sz w:val="28"/>
          <w:szCs w:val="28"/>
        </w:rPr>
      </w:pPr>
    </w:p>
    <w:p w:rsidR="00375960" w:rsidRDefault="00375960" w:rsidP="00375960">
      <w:pPr>
        <w:snapToGrid w:val="0"/>
        <w:spacing w:line="300" w:lineRule="auto"/>
        <w:rPr>
          <w:rFonts w:ascii="宋体" w:eastAsia="宋体" w:hAnsi="宋体" w:cs="Times New Roman"/>
          <w:b/>
          <w:sz w:val="28"/>
          <w:szCs w:val="28"/>
        </w:rPr>
      </w:pPr>
    </w:p>
    <w:p w:rsidR="00375960" w:rsidRDefault="00375960" w:rsidP="00375960">
      <w:pPr>
        <w:snapToGrid w:val="0"/>
        <w:spacing w:line="300" w:lineRule="auto"/>
        <w:rPr>
          <w:rFonts w:ascii="宋体" w:eastAsia="宋体" w:hAnsi="宋体" w:cs="Times New Roman"/>
          <w:b/>
          <w:sz w:val="28"/>
          <w:szCs w:val="28"/>
        </w:rPr>
      </w:pPr>
    </w:p>
    <w:p w:rsidR="00375960" w:rsidRPr="00B54420" w:rsidRDefault="00375960" w:rsidP="00375960">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lastRenderedPageBreak/>
        <w:t>附件一：</w:t>
      </w:r>
    </w:p>
    <w:p w:rsidR="00375960" w:rsidRDefault="00375960" w:rsidP="00375960">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375960" w:rsidRPr="00B54420" w:rsidRDefault="00375960" w:rsidP="00375960">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6号楼污水</w:t>
      </w:r>
      <w:proofErr w:type="gramStart"/>
      <w:r>
        <w:rPr>
          <w:rFonts w:ascii="宋体" w:eastAsia="宋体" w:hAnsi="宋体" w:cs="Times New Roman" w:hint="eastAsia"/>
          <w:b/>
          <w:sz w:val="30"/>
          <w:szCs w:val="30"/>
        </w:rPr>
        <w:t>管改造</w:t>
      </w:r>
      <w:proofErr w:type="gramEnd"/>
      <w:r>
        <w:rPr>
          <w:rFonts w:ascii="宋体" w:eastAsia="宋体" w:hAnsi="宋体" w:cs="Times New Roman" w:hint="eastAsia"/>
          <w:b/>
          <w:sz w:val="30"/>
          <w:szCs w:val="30"/>
        </w:rPr>
        <w:t>项目</w:t>
      </w:r>
      <w:r w:rsidRPr="00B54420">
        <w:rPr>
          <w:rFonts w:ascii="宋体" w:eastAsia="宋体" w:hAnsi="宋体" w:cs="Times New Roman" w:hint="eastAsia"/>
          <w:b/>
          <w:sz w:val="30"/>
          <w:szCs w:val="30"/>
        </w:rPr>
        <w:t>报价单</w:t>
      </w:r>
    </w:p>
    <w:p w:rsidR="00375960" w:rsidRPr="00B54420" w:rsidRDefault="00375960" w:rsidP="00375960">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w:t>
      </w:r>
      <w:r>
        <w:rPr>
          <w:rFonts w:ascii="宋体" w:eastAsia="宋体" w:hAnsi="宋体" w:cs="Times New Roman" w:hint="eastAsia"/>
          <w:b/>
          <w:sz w:val="24"/>
          <w:szCs w:val="24"/>
        </w:rPr>
        <w:t>GM20210073</w:t>
      </w:r>
    </w:p>
    <w:p w:rsidR="00375960" w:rsidRPr="00B54420" w:rsidRDefault="00375960" w:rsidP="00375960">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375960" w:rsidRPr="00B54420" w:rsidTr="005473EC">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375960" w:rsidRPr="00B54420" w:rsidRDefault="00375960" w:rsidP="005473E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5960" w:rsidRPr="00B54420" w:rsidRDefault="00375960" w:rsidP="005473E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375960" w:rsidRPr="00B54420" w:rsidRDefault="00375960" w:rsidP="005473E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375960" w:rsidRPr="00B54420" w:rsidRDefault="00375960" w:rsidP="005473E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375960" w:rsidRPr="00B54420" w:rsidTr="005473EC">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375960" w:rsidRPr="00B54420" w:rsidRDefault="00375960" w:rsidP="005473EC">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5960" w:rsidRPr="00B54420" w:rsidRDefault="00375960" w:rsidP="005473EC">
            <w:pPr>
              <w:spacing w:line="400" w:lineRule="exact"/>
              <w:jc w:val="center"/>
              <w:rPr>
                <w:rFonts w:ascii="宋体" w:eastAsia="宋体" w:hAnsi="宋体" w:cs="仿宋_GB2312"/>
                <w:sz w:val="24"/>
                <w:lang w:val="zh-CN"/>
              </w:rPr>
            </w:pPr>
            <w:r>
              <w:rPr>
                <w:rFonts w:asciiTheme="minorEastAsia" w:hAnsiTheme="minorEastAsia" w:cs="宋体" w:hint="eastAsia"/>
                <w:bCs/>
                <w:sz w:val="28"/>
                <w:szCs w:val="28"/>
              </w:rPr>
              <w:t>6号楼污水</w:t>
            </w:r>
            <w:proofErr w:type="gramStart"/>
            <w:r>
              <w:rPr>
                <w:rFonts w:asciiTheme="minorEastAsia" w:hAnsiTheme="minorEastAsia" w:cs="宋体" w:hint="eastAsia"/>
                <w:bCs/>
                <w:sz w:val="28"/>
                <w:szCs w:val="28"/>
              </w:rPr>
              <w:t>管改造</w:t>
            </w:r>
            <w:proofErr w:type="gramEnd"/>
            <w:r>
              <w:rPr>
                <w:rFonts w:asciiTheme="minorEastAsia" w:hAnsiTheme="minorEastAsia" w:cs="宋体" w:hint="eastAsia"/>
                <w:bCs/>
                <w:sz w:val="28"/>
                <w:szCs w:val="28"/>
              </w:rPr>
              <w:t>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375960" w:rsidRPr="00B54420" w:rsidRDefault="00375960" w:rsidP="005473EC">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375960" w:rsidRPr="00B54420" w:rsidRDefault="00375960" w:rsidP="005473EC">
            <w:pPr>
              <w:spacing w:line="400" w:lineRule="exact"/>
              <w:ind w:firstLineChars="200" w:firstLine="480"/>
              <w:jc w:val="center"/>
              <w:rPr>
                <w:rFonts w:ascii="宋体" w:eastAsia="宋体" w:hAnsi="宋体" w:cs="仿宋_GB2312"/>
                <w:sz w:val="24"/>
              </w:rPr>
            </w:pPr>
          </w:p>
        </w:tc>
      </w:tr>
    </w:tbl>
    <w:p w:rsidR="00375960" w:rsidRPr="00B54420" w:rsidRDefault="00375960" w:rsidP="00375960">
      <w:pPr>
        <w:snapToGrid w:val="0"/>
        <w:spacing w:line="440" w:lineRule="exact"/>
        <w:rPr>
          <w:rFonts w:ascii="宋体" w:eastAsia="宋体" w:hAnsi="宋体" w:cs="Times New Roman"/>
          <w:sz w:val="28"/>
          <w:u w:val="single"/>
        </w:rPr>
      </w:pPr>
    </w:p>
    <w:p w:rsidR="00375960" w:rsidRPr="00B54420" w:rsidRDefault="00375960" w:rsidP="0037596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375960" w:rsidRPr="00B54420" w:rsidRDefault="00375960" w:rsidP="0037596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375960" w:rsidRPr="00B54420" w:rsidRDefault="00375960" w:rsidP="0037596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375960" w:rsidRPr="00B54420" w:rsidRDefault="00375960" w:rsidP="0037596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375960" w:rsidRPr="00B54420" w:rsidRDefault="00375960" w:rsidP="00375960">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375960" w:rsidRPr="00B54420" w:rsidRDefault="00375960" w:rsidP="00375960">
      <w:pPr>
        <w:rPr>
          <w:rFonts w:ascii="Times New Roman" w:eastAsia="宋体" w:hAnsi="Times New Roman" w:cs="Times New Roman"/>
          <w:szCs w:val="24"/>
        </w:rPr>
      </w:pPr>
    </w:p>
    <w:p w:rsidR="00375960" w:rsidRDefault="00375960" w:rsidP="00375960">
      <w:pPr>
        <w:rPr>
          <w:rFonts w:ascii="Times New Roman" w:eastAsia="宋体" w:hAnsi="Times New Roman" w:cs="Times New Roman"/>
          <w:szCs w:val="24"/>
        </w:rPr>
      </w:pPr>
    </w:p>
    <w:p w:rsidR="00375960" w:rsidRPr="00B54420" w:rsidRDefault="00375960" w:rsidP="00375960">
      <w:pPr>
        <w:rPr>
          <w:rFonts w:ascii="Times New Roman" w:eastAsia="宋体" w:hAnsi="Times New Roman" w:cs="Times New Roman"/>
          <w:szCs w:val="24"/>
        </w:rPr>
      </w:pPr>
    </w:p>
    <w:p w:rsidR="00375960" w:rsidRPr="00B54420" w:rsidRDefault="00375960" w:rsidP="00375960">
      <w:pPr>
        <w:rPr>
          <w:rFonts w:ascii="Times New Roman" w:eastAsia="宋体" w:hAnsi="Times New Roman" w:cs="Times New Roman"/>
          <w:szCs w:val="24"/>
        </w:rPr>
      </w:pPr>
    </w:p>
    <w:p w:rsidR="00375960" w:rsidRDefault="00375960" w:rsidP="00375960">
      <w:pPr>
        <w:spacing w:line="440" w:lineRule="exact"/>
        <w:rPr>
          <w:rFonts w:ascii="宋体" w:eastAsia="宋体" w:hAnsi="宋体" w:cs="Times New Roman"/>
          <w:b/>
          <w:sz w:val="28"/>
          <w:szCs w:val="24"/>
        </w:rPr>
      </w:pPr>
    </w:p>
    <w:p w:rsidR="00375960" w:rsidRDefault="00375960" w:rsidP="00375960">
      <w:pPr>
        <w:spacing w:line="440" w:lineRule="exact"/>
        <w:rPr>
          <w:rFonts w:ascii="宋体" w:eastAsia="宋体" w:hAnsi="宋体" w:cs="Times New Roman"/>
          <w:b/>
          <w:sz w:val="28"/>
          <w:szCs w:val="24"/>
        </w:rPr>
      </w:pPr>
    </w:p>
    <w:p w:rsidR="00375960" w:rsidRDefault="00375960" w:rsidP="00375960">
      <w:pPr>
        <w:spacing w:line="440" w:lineRule="exact"/>
        <w:rPr>
          <w:rFonts w:ascii="宋体" w:eastAsia="宋体" w:hAnsi="宋体" w:cs="Times New Roman"/>
          <w:b/>
          <w:sz w:val="28"/>
          <w:szCs w:val="24"/>
        </w:rPr>
      </w:pPr>
    </w:p>
    <w:p w:rsidR="00375960" w:rsidRDefault="00375960" w:rsidP="00375960">
      <w:pPr>
        <w:spacing w:line="440" w:lineRule="exact"/>
        <w:rPr>
          <w:rFonts w:ascii="宋体" w:eastAsia="宋体" w:hAnsi="宋体" w:cs="Times New Roman"/>
          <w:b/>
          <w:sz w:val="28"/>
          <w:szCs w:val="24"/>
        </w:rPr>
      </w:pPr>
    </w:p>
    <w:p w:rsidR="00375960" w:rsidRDefault="00375960" w:rsidP="00375960">
      <w:pPr>
        <w:spacing w:line="440" w:lineRule="exact"/>
        <w:rPr>
          <w:rFonts w:ascii="宋体" w:eastAsia="宋体" w:hAnsi="宋体" w:cs="Times New Roman"/>
          <w:b/>
          <w:sz w:val="28"/>
          <w:szCs w:val="24"/>
        </w:rPr>
      </w:pPr>
    </w:p>
    <w:p w:rsidR="00375960" w:rsidRDefault="00375960" w:rsidP="00375960">
      <w:pPr>
        <w:spacing w:line="440" w:lineRule="exact"/>
        <w:rPr>
          <w:rFonts w:ascii="宋体" w:eastAsia="宋体" w:hAnsi="宋体" w:cs="Times New Roman"/>
          <w:b/>
          <w:sz w:val="28"/>
          <w:szCs w:val="24"/>
        </w:rPr>
      </w:pPr>
    </w:p>
    <w:p w:rsidR="00375960" w:rsidRDefault="00375960" w:rsidP="00375960">
      <w:pPr>
        <w:spacing w:line="440" w:lineRule="exact"/>
        <w:rPr>
          <w:rFonts w:ascii="宋体" w:eastAsia="宋体" w:hAnsi="宋体" w:cs="Times New Roman"/>
          <w:b/>
          <w:sz w:val="28"/>
          <w:szCs w:val="24"/>
        </w:rPr>
      </w:pPr>
    </w:p>
    <w:p w:rsidR="00375960" w:rsidRDefault="00375960" w:rsidP="00375960">
      <w:pPr>
        <w:spacing w:line="440" w:lineRule="exact"/>
        <w:rPr>
          <w:rFonts w:ascii="宋体" w:eastAsia="宋体" w:hAnsi="宋体" w:cs="Times New Roman"/>
          <w:b/>
          <w:sz w:val="28"/>
          <w:szCs w:val="24"/>
        </w:rPr>
      </w:pPr>
    </w:p>
    <w:p w:rsidR="00375960" w:rsidRDefault="00375960" w:rsidP="00375960">
      <w:pPr>
        <w:spacing w:line="440" w:lineRule="exact"/>
        <w:rPr>
          <w:rFonts w:ascii="宋体" w:eastAsia="宋体" w:hAnsi="宋体" w:cs="Times New Roman"/>
          <w:b/>
          <w:sz w:val="28"/>
          <w:szCs w:val="24"/>
        </w:rPr>
      </w:pPr>
    </w:p>
    <w:p w:rsidR="00375960" w:rsidRDefault="00375960" w:rsidP="00375960">
      <w:pPr>
        <w:spacing w:line="440" w:lineRule="exact"/>
        <w:rPr>
          <w:rFonts w:ascii="宋体" w:eastAsia="宋体" w:hAnsi="宋体" w:cs="Times New Roman"/>
          <w:b/>
          <w:sz w:val="28"/>
          <w:szCs w:val="24"/>
        </w:rPr>
      </w:pPr>
    </w:p>
    <w:p w:rsidR="00375960" w:rsidRDefault="00375960" w:rsidP="00375960">
      <w:pPr>
        <w:spacing w:line="440" w:lineRule="exact"/>
        <w:rPr>
          <w:rFonts w:ascii="宋体" w:eastAsia="宋体" w:hAnsi="宋体" w:cs="Times New Roman"/>
          <w:b/>
          <w:sz w:val="28"/>
          <w:szCs w:val="24"/>
        </w:rPr>
      </w:pPr>
    </w:p>
    <w:p w:rsidR="00375960" w:rsidRDefault="00375960" w:rsidP="00375960">
      <w:pPr>
        <w:spacing w:line="440" w:lineRule="exact"/>
        <w:rPr>
          <w:rFonts w:ascii="宋体" w:eastAsia="宋体" w:hAnsi="宋体" w:cs="Times New Roman"/>
          <w:b/>
          <w:sz w:val="28"/>
          <w:szCs w:val="24"/>
        </w:rPr>
      </w:pPr>
    </w:p>
    <w:p w:rsidR="00375960" w:rsidRPr="00B54420" w:rsidRDefault="00375960" w:rsidP="00375960">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lastRenderedPageBreak/>
        <w:t>附件二：</w:t>
      </w:r>
      <w:r w:rsidRPr="00B54420">
        <w:rPr>
          <w:rFonts w:ascii="宋体" w:eastAsia="宋体" w:hAnsi="宋体" w:cs="Times New Roman" w:hint="eastAsia"/>
          <w:b/>
          <w:sz w:val="28"/>
          <w:szCs w:val="28"/>
        </w:rPr>
        <w:t>报价承诺书</w:t>
      </w:r>
    </w:p>
    <w:p w:rsidR="00375960" w:rsidRPr="00B54420" w:rsidRDefault="00375960" w:rsidP="00375960">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375960" w:rsidRPr="00B54420" w:rsidRDefault="00375960" w:rsidP="00375960">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375960" w:rsidRPr="00B54420" w:rsidRDefault="00375960" w:rsidP="00375960">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Pr>
          <w:rFonts w:ascii="宋体" w:eastAsia="宋体" w:hAnsi="宋体" w:cs="Times New Roman" w:hint="eastAsia"/>
          <w:b/>
          <w:sz w:val="28"/>
          <w:szCs w:val="28"/>
          <w:u w:val="single"/>
        </w:rPr>
        <w:t>GM20210073</w:t>
      </w:r>
      <w:r>
        <w:rPr>
          <w:rFonts w:ascii="宋体" w:eastAsia="宋体" w:hAnsi="宋体" w:cs="Times New Roman"/>
          <w:b/>
          <w:sz w:val="28"/>
          <w:szCs w:val="28"/>
          <w:u w:val="single"/>
        </w:rPr>
        <w:t xml:space="preserve"> </w:t>
      </w:r>
      <w:r w:rsidRPr="00B54420">
        <w:rPr>
          <w:rFonts w:ascii="宋体" w:eastAsia="宋体" w:hAnsi="宋体" w:cs="Times New Roman" w:hint="eastAsia"/>
          <w:sz w:val="28"/>
          <w:szCs w:val="28"/>
        </w:rPr>
        <w:t>询价的有关活动，并宣布同意如下：</w:t>
      </w:r>
    </w:p>
    <w:p w:rsidR="00375960" w:rsidRPr="00B54420" w:rsidRDefault="00375960" w:rsidP="0037596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375960" w:rsidRPr="00B54420" w:rsidRDefault="00375960" w:rsidP="0037596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375960" w:rsidRPr="00B54420" w:rsidRDefault="00375960" w:rsidP="0037596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375960" w:rsidRPr="00B54420" w:rsidRDefault="00375960" w:rsidP="0037596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375960" w:rsidRPr="00B54420" w:rsidRDefault="00375960" w:rsidP="0037596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375960" w:rsidRPr="00B54420" w:rsidRDefault="00375960" w:rsidP="0037596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375960" w:rsidRPr="00B54420" w:rsidRDefault="00375960" w:rsidP="0037596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375960" w:rsidRPr="00B54420" w:rsidRDefault="00375960" w:rsidP="0037596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375960" w:rsidRPr="00B54420" w:rsidRDefault="00375960" w:rsidP="0037596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375960" w:rsidRPr="00B54420" w:rsidRDefault="00375960" w:rsidP="0037596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375960" w:rsidRPr="00B54420" w:rsidRDefault="00375960" w:rsidP="0037596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375960" w:rsidRPr="00B54420" w:rsidRDefault="00375960" w:rsidP="00375960">
      <w:pPr>
        <w:spacing w:line="500" w:lineRule="exact"/>
        <w:ind w:firstLineChars="200" w:firstLine="560"/>
        <w:rPr>
          <w:rFonts w:ascii="宋体" w:eastAsia="宋体" w:hAnsi="宋体" w:cs="Times New Roman"/>
          <w:sz w:val="28"/>
          <w:szCs w:val="28"/>
        </w:rPr>
      </w:pPr>
    </w:p>
    <w:p w:rsidR="00375960" w:rsidRPr="00B54420" w:rsidRDefault="00375960" w:rsidP="00375960">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375960" w:rsidRPr="00B54420" w:rsidRDefault="00375960" w:rsidP="00375960">
      <w:pPr>
        <w:rPr>
          <w:rFonts w:ascii="Calibri" w:eastAsia="宋体" w:hAnsi="Calibri" w:cs="Times New Roman"/>
        </w:rPr>
      </w:pPr>
    </w:p>
    <w:p w:rsidR="00375960" w:rsidRPr="00B54420" w:rsidRDefault="00375960" w:rsidP="00375960">
      <w:pPr>
        <w:rPr>
          <w:rFonts w:ascii="Times New Roman" w:eastAsia="宋体" w:hAnsi="Times New Roman" w:cs="Times New Roman"/>
          <w:szCs w:val="24"/>
        </w:rPr>
      </w:pPr>
    </w:p>
    <w:p w:rsidR="00375960" w:rsidRPr="00B54420" w:rsidRDefault="00375960" w:rsidP="00375960">
      <w:pPr>
        <w:jc w:val="center"/>
        <w:rPr>
          <w:rFonts w:ascii="Times New Roman" w:eastAsia="宋体" w:hAnsi="Times New Roman" w:cs="Times New Roman"/>
          <w:sz w:val="44"/>
          <w:szCs w:val="44"/>
        </w:rPr>
      </w:pPr>
    </w:p>
    <w:p w:rsidR="00375960" w:rsidRDefault="00375960" w:rsidP="00375960"/>
    <w:p w:rsidR="00375960" w:rsidRDefault="00375960" w:rsidP="00375960"/>
    <w:p w:rsidR="00375960" w:rsidRDefault="00375960" w:rsidP="00375960"/>
    <w:p w:rsidR="00375960" w:rsidRDefault="00375960" w:rsidP="00375960"/>
    <w:p w:rsidR="00375960" w:rsidRDefault="00375960" w:rsidP="00375960"/>
    <w:p w:rsidR="00375960" w:rsidRDefault="00375960" w:rsidP="00375960"/>
    <w:p w:rsidR="005811F5" w:rsidRDefault="005811F5"/>
    <w:sectPr w:rsidR="005811F5"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74E" w:rsidRDefault="00C9274E" w:rsidP="00375960">
      <w:r>
        <w:separator/>
      </w:r>
    </w:p>
  </w:endnote>
  <w:endnote w:type="continuationSeparator" w:id="0">
    <w:p w:rsidR="00C9274E" w:rsidRDefault="00C9274E" w:rsidP="003759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74E" w:rsidRDefault="00C9274E" w:rsidP="00375960">
      <w:r>
        <w:separator/>
      </w:r>
    </w:p>
  </w:footnote>
  <w:footnote w:type="continuationSeparator" w:id="0">
    <w:p w:rsidR="00C9274E" w:rsidRDefault="00C9274E" w:rsidP="003759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5960"/>
    <w:rsid w:val="00097C29"/>
    <w:rsid w:val="00375960"/>
    <w:rsid w:val="005811F5"/>
    <w:rsid w:val="00C927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9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59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5960"/>
    <w:rPr>
      <w:sz w:val="18"/>
      <w:szCs w:val="18"/>
    </w:rPr>
  </w:style>
  <w:style w:type="paragraph" w:styleId="a4">
    <w:name w:val="footer"/>
    <w:basedOn w:val="a"/>
    <w:link w:val="Char0"/>
    <w:uiPriority w:val="99"/>
    <w:semiHidden/>
    <w:unhideWhenUsed/>
    <w:rsid w:val="003759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5960"/>
    <w:rPr>
      <w:sz w:val="18"/>
      <w:szCs w:val="18"/>
    </w:rPr>
  </w:style>
  <w:style w:type="paragraph" w:styleId="a5">
    <w:name w:val="Normal (Web)"/>
    <w:basedOn w:val="a"/>
    <w:uiPriority w:val="99"/>
    <w:unhideWhenUsed/>
    <w:rsid w:val="0037596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7596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314</Words>
  <Characters>1790</Characters>
  <Application>Microsoft Office Word</Application>
  <DocSecurity>0</DocSecurity>
  <Lines>14</Lines>
  <Paragraphs>4</Paragraphs>
  <ScaleCrop>false</ScaleCrop>
  <Company>Microsoft</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2021-12-09T07:24:00Z</dcterms:created>
  <dcterms:modified xsi:type="dcterms:W3CDTF">2021-12-09T07:25:00Z</dcterms:modified>
</cp:coreProperties>
</file>