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24" w:rsidRPr="00300E24" w:rsidRDefault="00300E24" w:rsidP="00300E2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南通工贸技师学院（以下简称招标人）对以下项目拟用招标方式组织采购。欢迎符合资格的单位（以下简称投标人）参加招标，现公告如下：</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招标文件编号：</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一、项目名称：</w:t>
      </w:r>
      <w:r>
        <w:rPr>
          <w:rFonts w:ascii="宋体" w:eastAsia="宋体" w:hAnsi="宋体" w:cs="Times New Roman" w:hint="eastAsia"/>
          <w:b/>
          <w:sz w:val="24"/>
          <w:szCs w:val="24"/>
          <w:lang w:val="zh-CN"/>
        </w:rPr>
        <w:t>建筑</w:t>
      </w:r>
      <w:r w:rsidR="0054305E">
        <w:rPr>
          <w:rFonts w:ascii="宋体" w:eastAsia="宋体" w:hAnsi="宋体" w:cs="Times New Roman" w:hint="eastAsia"/>
          <w:b/>
          <w:sz w:val="24"/>
          <w:szCs w:val="24"/>
          <w:lang w:val="zh-CN"/>
        </w:rPr>
        <w:t>抄</w:t>
      </w:r>
      <w:r>
        <w:rPr>
          <w:rFonts w:ascii="宋体" w:eastAsia="宋体" w:hAnsi="宋体" w:cs="Times New Roman" w:hint="eastAsia"/>
          <w:b/>
          <w:sz w:val="24"/>
          <w:szCs w:val="24"/>
          <w:lang w:val="zh-CN"/>
        </w:rPr>
        <w:t>绘实训室</w:t>
      </w:r>
      <w:r w:rsidRPr="00300E24">
        <w:rPr>
          <w:rFonts w:ascii="宋体" w:eastAsia="宋体" w:hAnsi="宋体" w:cs="Times New Roman" w:hint="eastAsia"/>
          <w:b/>
          <w:sz w:val="24"/>
          <w:szCs w:val="24"/>
          <w:lang w:val="zh-CN"/>
        </w:rPr>
        <w:t>项目</w:t>
      </w:r>
    </w:p>
    <w:p w:rsidR="00300E24" w:rsidRPr="00300E24" w:rsidRDefault="00300E24" w:rsidP="00300E24">
      <w:pPr>
        <w:widowControl/>
        <w:shd w:val="clear" w:color="auto" w:fill="FFFFFF"/>
        <w:spacing w:after="300"/>
        <w:ind w:firstLine="615"/>
        <w:jc w:val="left"/>
        <w:textAlignment w:val="baseline"/>
        <w:rPr>
          <w:rFonts w:ascii="宋体" w:eastAsia="宋体" w:hAnsi="宋体" w:cs="宋体"/>
          <w:b/>
          <w:bCs/>
          <w:color w:val="333333"/>
          <w:kern w:val="0"/>
          <w:sz w:val="24"/>
          <w:szCs w:val="24"/>
        </w:rPr>
      </w:pPr>
      <w:r w:rsidRPr="00300E24">
        <w:rPr>
          <w:rFonts w:ascii="宋体" w:eastAsia="宋体" w:hAnsi="宋体" w:cs="宋体" w:hint="eastAsia"/>
          <w:b/>
          <w:bCs/>
          <w:color w:val="333333"/>
          <w:kern w:val="0"/>
          <w:sz w:val="24"/>
          <w:szCs w:val="24"/>
        </w:rPr>
        <w:t>二、项目要求：</w:t>
      </w:r>
    </w:p>
    <w:p w:rsidR="00300E24" w:rsidRDefault="00300E24" w:rsidP="00300E24">
      <w:pPr>
        <w:jc w:val="center"/>
        <w:rPr>
          <w:rFonts w:ascii="黑体" w:eastAsia="黑体" w:hAnsi="黑体" w:cs="宋体"/>
          <w:sz w:val="36"/>
          <w:szCs w:val="36"/>
        </w:rPr>
      </w:pPr>
      <w:r w:rsidRPr="00300E24">
        <w:rPr>
          <w:rFonts w:ascii="宋体" w:eastAsia="宋体" w:hAnsi="宋体" w:cs="宋体" w:hint="eastAsia"/>
          <w:b/>
          <w:bCs/>
          <w:color w:val="333333"/>
          <w:kern w:val="0"/>
          <w:sz w:val="24"/>
          <w:szCs w:val="24"/>
        </w:rPr>
        <w:t xml:space="preserve">  </w:t>
      </w:r>
      <w:r>
        <w:rPr>
          <w:rFonts w:ascii="黑体" w:eastAsia="黑体" w:hAnsi="黑体" w:cs="宋体" w:hint="eastAsia"/>
          <w:sz w:val="36"/>
          <w:szCs w:val="36"/>
        </w:rPr>
        <w:t>建筑</w:t>
      </w:r>
      <w:proofErr w:type="gramStart"/>
      <w:r w:rsidR="0054305E">
        <w:rPr>
          <w:rFonts w:ascii="黑体" w:eastAsia="黑体" w:hAnsi="黑体" w:cs="宋体" w:hint="eastAsia"/>
          <w:sz w:val="36"/>
          <w:szCs w:val="36"/>
        </w:rPr>
        <w:t>抄</w:t>
      </w:r>
      <w:r>
        <w:rPr>
          <w:rFonts w:ascii="黑体" w:eastAsia="黑体" w:hAnsi="黑体" w:cs="宋体" w:hint="eastAsia"/>
          <w:sz w:val="36"/>
          <w:szCs w:val="36"/>
        </w:rPr>
        <w:t>绘实</w:t>
      </w:r>
      <w:proofErr w:type="gramEnd"/>
      <w:r>
        <w:rPr>
          <w:rFonts w:ascii="黑体" w:eastAsia="黑体" w:hAnsi="黑体" w:cs="宋体" w:hint="eastAsia"/>
          <w:sz w:val="36"/>
          <w:szCs w:val="36"/>
        </w:rPr>
        <w:t>训室物品招标参数</w:t>
      </w:r>
    </w:p>
    <w:tbl>
      <w:tblPr>
        <w:tblStyle w:val="a7"/>
        <w:tblW w:w="9952" w:type="dxa"/>
        <w:jc w:val="center"/>
        <w:tblLook w:val="04A0"/>
      </w:tblPr>
      <w:tblGrid>
        <w:gridCol w:w="700"/>
        <w:gridCol w:w="1413"/>
        <w:gridCol w:w="6813"/>
        <w:gridCol w:w="1026"/>
      </w:tblGrid>
      <w:tr w:rsidR="00300E24" w:rsidTr="0041043B">
        <w:trPr>
          <w:trHeight w:val="637"/>
          <w:jc w:val="center"/>
        </w:trPr>
        <w:tc>
          <w:tcPr>
            <w:tcW w:w="700" w:type="dxa"/>
            <w:vAlign w:val="center"/>
          </w:tcPr>
          <w:p w:rsidR="00300E24" w:rsidRDefault="00300E24" w:rsidP="0041043B">
            <w:pPr>
              <w:pStyle w:val="1"/>
              <w:ind w:firstLineChars="0" w:firstLine="0"/>
              <w:jc w:val="center"/>
              <w:rPr>
                <w:rFonts w:ascii="FangSong" w:eastAsia="FangSong" w:hAnsi="FangSong"/>
                <w:b/>
                <w:position w:val="0"/>
              </w:rPr>
            </w:pPr>
            <w:r>
              <w:rPr>
                <w:rFonts w:ascii="FangSong" w:eastAsia="FangSong" w:hAnsi="FangSong" w:hint="eastAsia"/>
                <w:b/>
                <w:position w:val="0"/>
              </w:rPr>
              <w:t>序号</w:t>
            </w:r>
          </w:p>
        </w:tc>
        <w:tc>
          <w:tcPr>
            <w:tcW w:w="1413" w:type="dxa"/>
            <w:vAlign w:val="center"/>
          </w:tcPr>
          <w:p w:rsidR="00300E24" w:rsidRDefault="00300E24" w:rsidP="0041043B">
            <w:pPr>
              <w:pStyle w:val="1"/>
              <w:ind w:firstLineChars="0" w:firstLine="0"/>
              <w:jc w:val="center"/>
              <w:rPr>
                <w:rFonts w:ascii="FangSong" w:eastAsia="FangSong" w:hAnsi="FangSong"/>
                <w:b/>
                <w:position w:val="0"/>
              </w:rPr>
            </w:pPr>
            <w:r>
              <w:rPr>
                <w:rFonts w:ascii="FangSong" w:eastAsia="FangSong" w:hAnsi="FangSong" w:hint="eastAsia"/>
                <w:b/>
                <w:position w:val="0"/>
              </w:rPr>
              <w:t>设备名称</w:t>
            </w:r>
          </w:p>
        </w:tc>
        <w:tc>
          <w:tcPr>
            <w:tcW w:w="6813" w:type="dxa"/>
            <w:vAlign w:val="center"/>
          </w:tcPr>
          <w:p w:rsidR="00300E24" w:rsidRDefault="00300E24" w:rsidP="0041043B">
            <w:pPr>
              <w:pStyle w:val="1"/>
              <w:ind w:firstLineChars="0" w:firstLine="0"/>
              <w:jc w:val="center"/>
              <w:rPr>
                <w:rFonts w:ascii="FangSong" w:eastAsia="FangSong" w:hAnsi="FangSong"/>
                <w:b/>
                <w:position w:val="0"/>
              </w:rPr>
            </w:pPr>
            <w:r>
              <w:rPr>
                <w:rFonts w:ascii="FangSong" w:eastAsia="FangSong" w:hAnsi="FangSong" w:hint="eastAsia"/>
                <w:b/>
                <w:position w:val="0"/>
              </w:rPr>
              <w:t>规格型号</w:t>
            </w:r>
          </w:p>
        </w:tc>
        <w:tc>
          <w:tcPr>
            <w:tcW w:w="1026" w:type="dxa"/>
            <w:vAlign w:val="center"/>
          </w:tcPr>
          <w:p w:rsidR="00300E24" w:rsidRDefault="00300E24" w:rsidP="0041043B">
            <w:pPr>
              <w:pStyle w:val="1"/>
              <w:ind w:firstLineChars="0" w:firstLine="0"/>
              <w:jc w:val="center"/>
              <w:rPr>
                <w:rFonts w:ascii="FangSong" w:eastAsia="FangSong" w:hAnsi="FangSong"/>
                <w:b/>
                <w:position w:val="0"/>
              </w:rPr>
            </w:pPr>
            <w:r>
              <w:rPr>
                <w:rFonts w:ascii="FangSong" w:eastAsia="FangSong" w:hAnsi="FangSong" w:hint="eastAsia"/>
                <w:b/>
                <w:position w:val="0"/>
              </w:rPr>
              <w:t>数量</w:t>
            </w:r>
          </w:p>
        </w:tc>
      </w:tr>
      <w:tr w:rsidR="00300E24" w:rsidTr="0041043B">
        <w:trPr>
          <w:jc w:val="center"/>
        </w:trPr>
        <w:tc>
          <w:tcPr>
            <w:tcW w:w="700" w:type="dxa"/>
            <w:vAlign w:val="center"/>
          </w:tcPr>
          <w:p w:rsidR="00300E24" w:rsidRDefault="00300E24" w:rsidP="0041043B">
            <w:pPr>
              <w:pStyle w:val="1"/>
              <w:ind w:firstLineChars="0" w:firstLine="0"/>
              <w:jc w:val="center"/>
              <w:rPr>
                <w:rFonts w:ascii="FangSong" w:eastAsia="FangSong" w:hAnsi="FangSong"/>
                <w:bCs w:val="0"/>
                <w:position w:val="0"/>
                <w:sz w:val="18"/>
                <w:szCs w:val="18"/>
              </w:rPr>
            </w:pPr>
            <w:r>
              <w:rPr>
                <w:rFonts w:ascii="FangSong" w:eastAsia="FangSong" w:hAnsi="FangSong" w:hint="eastAsia"/>
                <w:bCs w:val="0"/>
                <w:position w:val="0"/>
                <w:sz w:val="18"/>
                <w:szCs w:val="18"/>
              </w:rPr>
              <w:t>1</w:t>
            </w:r>
          </w:p>
        </w:tc>
        <w:tc>
          <w:tcPr>
            <w:tcW w:w="1413" w:type="dxa"/>
            <w:vAlign w:val="center"/>
          </w:tcPr>
          <w:p w:rsidR="00300E24" w:rsidRDefault="00300E24" w:rsidP="0041043B">
            <w:pPr>
              <w:pStyle w:val="1"/>
              <w:ind w:firstLineChars="0" w:firstLine="0"/>
              <w:jc w:val="center"/>
              <w:rPr>
                <w:rFonts w:ascii="FangSong" w:eastAsia="FangSong" w:hAnsi="FangSong"/>
                <w:bCs w:val="0"/>
                <w:position w:val="0"/>
                <w:sz w:val="18"/>
                <w:szCs w:val="18"/>
              </w:rPr>
            </w:pPr>
            <w:r>
              <w:rPr>
                <w:rFonts w:ascii="FangSong" w:eastAsia="FangSong" w:hAnsi="FangSong" w:hint="eastAsia"/>
                <w:bCs w:val="0"/>
                <w:position w:val="0"/>
                <w:sz w:val="18"/>
                <w:szCs w:val="18"/>
              </w:rPr>
              <w:t>教师用讲台</w:t>
            </w:r>
          </w:p>
        </w:tc>
        <w:tc>
          <w:tcPr>
            <w:tcW w:w="6813" w:type="dxa"/>
            <w:vAlign w:val="center"/>
          </w:tcPr>
          <w:p w:rsidR="00300E24" w:rsidRDefault="00300E24" w:rsidP="0041043B">
            <w:pPr>
              <w:pStyle w:val="1"/>
              <w:ind w:firstLineChars="0" w:firstLine="0"/>
              <w:jc w:val="left"/>
              <w:rPr>
                <w:rFonts w:ascii="FangSong" w:eastAsia="FangSong" w:hAnsi="FangSong"/>
                <w:bCs w:val="0"/>
                <w:position w:val="0"/>
                <w:sz w:val="18"/>
                <w:szCs w:val="18"/>
              </w:rPr>
            </w:pPr>
            <w:r>
              <w:rPr>
                <w:rFonts w:ascii="FangSong" w:eastAsia="FangSong" w:hAnsi="FangSong" w:hint="eastAsia"/>
                <w:bCs w:val="0"/>
                <w:position w:val="0"/>
                <w:sz w:val="18"/>
                <w:szCs w:val="18"/>
              </w:rPr>
              <w:t>尺寸：180*60*80cm桌面：比</w:t>
            </w:r>
            <w:proofErr w:type="gramStart"/>
            <w:r>
              <w:rPr>
                <w:rFonts w:ascii="FangSong" w:eastAsia="FangSong" w:hAnsi="FangSong" w:hint="eastAsia"/>
                <w:bCs w:val="0"/>
                <w:position w:val="0"/>
                <w:sz w:val="18"/>
                <w:szCs w:val="18"/>
              </w:rPr>
              <w:t>鲁石免漆</w:t>
            </w:r>
            <w:proofErr w:type="gramEnd"/>
            <w:r>
              <w:rPr>
                <w:rFonts w:ascii="FangSong" w:eastAsia="FangSong" w:hAnsi="FangSong" w:hint="eastAsia"/>
                <w:bCs w:val="0"/>
                <w:position w:val="0"/>
                <w:sz w:val="18"/>
                <w:szCs w:val="18"/>
              </w:rPr>
              <w:t>板</w:t>
            </w:r>
          </w:p>
          <w:p w:rsidR="00300E24" w:rsidRDefault="00300E24" w:rsidP="0041043B">
            <w:pPr>
              <w:pStyle w:val="1"/>
              <w:ind w:firstLineChars="0" w:firstLine="0"/>
              <w:jc w:val="left"/>
              <w:rPr>
                <w:rFonts w:ascii="FangSong" w:eastAsia="FangSong" w:hAnsi="FangSong"/>
                <w:bCs w:val="0"/>
                <w:position w:val="0"/>
                <w:sz w:val="18"/>
                <w:szCs w:val="18"/>
              </w:rPr>
            </w:pPr>
            <w:r>
              <w:rPr>
                <w:rFonts w:ascii="FangSong" w:eastAsia="FangSong" w:hAnsi="FangSong" w:hint="eastAsia"/>
                <w:bCs w:val="0"/>
                <w:position w:val="0"/>
                <w:sz w:val="18"/>
                <w:szCs w:val="18"/>
              </w:rPr>
              <w:t>人造板种类：密度板/纤维板 表面白色哑光烤漆</w:t>
            </w:r>
          </w:p>
          <w:p w:rsidR="00300E24" w:rsidRDefault="00300E24" w:rsidP="0041043B">
            <w:pPr>
              <w:pStyle w:val="1"/>
              <w:ind w:firstLineChars="0" w:firstLine="0"/>
              <w:jc w:val="left"/>
              <w:rPr>
                <w:rFonts w:ascii="FangSong" w:eastAsia="FangSong" w:hAnsi="FangSong"/>
                <w:bCs w:val="0"/>
                <w:position w:val="0"/>
                <w:sz w:val="18"/>
                <w:szCs w:val="18"/>
              </w:rPr>
            </w:pPr>
            <w:r>
              <w:rPr>
                <w:rFonts w:ascii="FangSong" w:eastAsia="FangSong" w:hAnsi="FangSong" w:hint="eastAsia"/>
                <w:bCs w:val="0"/>
                <w:position w:val="0"/>
                <w:sz w:val="18"/>
                <w:szCs w:val="18"/>
              </w:rPr>
              <w:t>桌面：比</w:t>
            </w:r>
            <w:proofErr w:type="gramStart"/>
            <w:r>
              <w:rPr>
                <w:rFonts w:ascii="FangSong" w:eastAsia="FangSong" w:hAnsi="FangSong" w:hint="eastAsia"/>
                <w:bCs w:val="0"/>
                <w:position w:val="0"/>
                <w:sz w:val="18"/>
                <w:szCs w:val="18"/>
              </w:rPr>
              <w:t>鲁石免漆</w:t>
            </w:r>
            <w:proofErr w:type="gramEnd"/>
            <w:r>
              <w:rPr>
                <w:rFonts w:ascii="FangSong" w:eastAsia="FangSong" w:hAnsi="FangSong" w:hint="eastAsia"/>
                <w:bCs w:val="0"/>
                <w:position w:val="0"/>
                <w:sz w:val="18"/>
                <w:szCs w:val="18"/>
              </w:rPr>
              <w:t>板</w:t>
            </w:r>
          </w:p>
          <w:p w:rsidR="00300E24" w:rsidRDefault="00300E24" w:rsidP="0041043B">
            <w:pPr>
              <w:pStyle w:val="1"/>
              <w:ind w:firstLineChars="0" w:firstLine="0"/>
              <w:jc w:val="left"/>
              <w:rPr>
                <w:rFonts w:ascii="FangSong" w:eastAsia="FangSong" w:hAnsi="FangSong"/>
                <w:bCs w:val="0"/>
                <w:position w:val="0"/>
                <w:sz w:val="18"/>
                <w:szCs w:val="18"/>
              </w:rPr>
            </w:pPr>
            <w:r>
              <w:rPr>
                <w:rFonts w:ascii="FangSong" w:eastAsia="FangSong" w:hAnsi="FangSong" w:hint="eastAsia"/>
                <w:bCs w:val="0"/>
                <w:position w:val="0"/>
                <w:sz w:val="18"/>
                <w:szCs w:val="18"/>
              </w:rPr>
              <w:t>尺寸：180*60*80cm</w:t>
            </w:r>
          </w:p>
        </w:tc>
        <w:tc>
          <w:tcPr>
            <w:tcW w:w="1026" w:type="dxa"/>
            <w:vAlign w:val="center"/>
          </w:tcPr>
          <w:p w:rsidR="00300E24" w:rsidRDefault="00300E24" w:rsidP="0041043B">
            <w:pPr>
              <w:pStyle w:val="1"/>
              <w:ind w:firstLineChars="0" w:firstLine="0"/>
              <w:jc w:val="center"/>
              <w:rPr>
                <w:rFonts w:ascii="FangSong" w:eastAsia="FangSong" w:hAnsi="FangSong"/>
                <w:bCs w:val="0"/>
                <w:position w:val="0"/>
                <w:sz w:val="18"/>
                <w:szCs w:val="18"/>
              </w:rPr>
            </w:pPr>
            <w:r>
              <w:rPr>
                <w:rFonts w:ascii="FangSong" w:eastAsia="FangSong" w:hAnsi="FangSong" w:hint="eastAsia"/>
                <w:bCs w:val="0"/>
                <w:position w:val="0"/>
                <w:sz w:val="18"/>
                <w:szCs w:val="18"/>
              </w:rPr>
              <w:t>1</w:t>
            </w:r>
          </w:p>
        </w:tc>
      </w:tr>
      <w:tr w:rsidR="00300E24" w:rsidTr="0041043B">
        <w:trPr>
          <w:jc w:val="center"/>
        </w:trPr>
        <w:tc>
          <w:tcPr>
            <w:tcW w:w="700" w:type="dxa"/>
            <w:vAlign w:val="center"/>
          </w:tcPr>
          <w:p w:rsidR="00300E24" w:rsidRDefault="00300E24" w:rsidP="0041043B">
            <w:pPr>
              <w:pStyle w:val="1"/>
              <w:ind w:firstLineChars="0" w:firstLine="0"/>
              <w:jc w:val="center"/>
              <w:rPr>
                <w:rFonts w:ascii="FangSong" w:eastAsia="FangSong" w:hAnsi="FangSong"/>
                <w:bCs w:val="0"/>
                <w:position w:val="0"/>
                <w:sz w:val="18"/>
                <w:szCs w:val="18"/>
              </w:rPr>
            </w:pPr>
            <w:r>
              <w:rPr>
                <w:rFonts w:ascii="FangSong" w:eastAsia="FangSong" w:hAnsi="FangSong" w:hint="eastAsia"/>
                <w:bCs w:val="0"/>
                <w:position w:val="0"/>
                <w:sz w:val="18"/>
                <w:szCs w:val="18"/>
              </w:rPr>
              <w:t>2</w:t>
            </w:r>
          </w:p>
        </w:tc>
        <w:tc>
          <w:tcPr>
            <w:tcW w:w="1413" w:type="dxa"/>
            <w:vAlign w:val="center"/>
          </w:tcPr>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智慧屏（包含移动支架）</w:t>
            </w:r>
          </w:p>
        </w:tc>
        <w:tc>
          <w:tcPr>
            <w:tcW w:w="6813" w:type="dxa"/>
            <w:vAlign w:val="center"/>
          </w:tcPr>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一、主要设计</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1. 整机采用一体设计，外部无任何可见内部功能模块连接线，整机采用全金属外壳设计，边角采用弧形设计，表面无尖锐边缘或凸起。</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2. ▲整机屏幕采用86英寸液晶显示器。</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3. 整机采用UHD超高清LED 液晶屏，显示比例16:9，分辨率3840*2160，灰度等级≥256级。</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4. 采用钢化玻璃，有效保护屏幕显示画面。</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5. ▲玻璃厚度≤4mm，玻璃表面硬度≥9H。（提供国家广播电视产品质量监督检验中心所出具的权威检测报告复印件），玻璃表面采用纳米材料镀膜环保工艺，书写更加顺滑，防眩光效果更加优异，。</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6. 整机能感应并自动调节屏幕亮度来达到在不同光照环境下的不同亮度显示效果，</w:t>
            </w:r>
            <w:r>
              <w:rPr>
                <w:rFonts w:ascii="FangSong" w:eastAsia="FangSong" w:hAnsi="FangSong" w:cs="宋体" w:hint="eastAsia"/>
                <w:kern w:val="2"/>
                <w:sz w:val="18"/>
                <w:szCs w:val="18"/>
              </w:rPr>
              <w:lastRenderedPageBreak/>
              <w:t>此功能可自行开启或关闭。</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7. ▲整机视网膜蓝光危害（蓝光加权辐射亮度LB）符合IEC62471标准，LB限值范围≤0.55（蓝光危害最大状况下）。</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kern w:val="2"/>
                <w:sz w:val="18"/>
                <w:szCs w:val="18"/>
              </w:rPr>
              <w:t>8</w:t>
            </w:r>
            <w:r>
              <w:rPr>
                <w:rFonts w:ascii="FangSong" w:eastAsia="FangSong" w:hAnsi="FangSong" w:cs="宋体" w:hint="eastAsia"/>
                <w:kern w:val="2"/>
                <w:sz w:val="18"/>
                <w:szCs w:val="18"/>
              </w:rPr>
              <w:t>. 支持传屏功能，可以将外部电脑的屏幕画面通过无线方式传输到整机上显示。</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二、触摸系统</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1、支持红外触控，支持Windows系统中进行20点或以上触控，安卓系统中进行 10 点或以上触控，支持红外笔书写</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 xml:space="preserve">2、触摸屏在照度100k </w:t>
            </w:r>
            <w:proofErr w:type="spellStart"/>
            <w:r>
              <w:rPr>
                <w:rFonts w:ascii="FangSong" w:eastAsia="FangSong" w:hAnsi="FangSong" w:cs="宋体" w:hint="eastAsia"/>
                <w:kern w:val="2"/>
                <w:sz w:val="18"/>
                <w:szCs w:val="18"/>
              </w:rPr>
              <w:t>lux</w:t>
            </w:r>
            <w:proofErr w:type="spellEnd"/>
            <w:r>
              <w:rPr>
                <w:rFonts w:ascii="FangSong" w:eastAsia="FangSong" w:hAnsi="FangSong" w:cs="宋体" w:hint="eastAsia"/>
                <w:kern w:val="2"/>
                <w:sz w:val="18"/>
                <w:szCs w:val="18"/>
              </w:rPr>
              <w:t xml:space="preserve"> 环境下可正常工作。</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3、触摸分辨率32768×32768。</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4、触摸响应时间≤4ms。</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5、触摸最小识别物≤3mm。</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 xml:space="preserve">6、整机屏幕触摸有效识别高度不超过3.5mm,即触摸物体距离玻璃外表面高度不超过3.5mm时，触摸屏识别为点击操作。 </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7、触摸屏具有防遮挡功能，触摸接收器在单点或多点遮挡后仍能正常书写。</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8、从外部通道切换到内部PC通道后，触摸框在1s内达到可触控状态。</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9、Windows XP、Windows 7、Windows 8、Windows 8.1、 Windows 10、Linux、Mac Os系统外置电脑操作系统接入时，无需安装触摸框驱动。</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三、安卓系统</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1、▲嵌入式系统版本不低于Android9.0，内存≥2GB，存储空间≥8GB。</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2、嵌入式Android操作系统下，白板支持对已经书写的笔迹和形状的颜色进行更换。</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3、嵌入式Android操作系统下，互动白板支持不同背景颜色，同时提供学科专用背景，如：五线谱、信纸、田字格、英文格、篮球和足球场地平面图。</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lastRenderedPageBreak/>
              <w:t>4、无PC状态下，嵌入式系统内置互动白板支持十笔书写及手掌擦除（手掌擦除面积根据手掌与屏幕的接触面大小自动调整），白板书写内容可导出PDF、IWB、SVG格式。支持10种以上平面图形工具，支持8种以上立体图形工具。</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5、无PC状态下，嵌入式系统内置互动白板支持全局漫游，并对全局内容进行预览和移动。</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6、无PC状态下，嵌入式Android操作系统下可实现windows系统中常用的教学应用功能，如白板书写、WPS软件使用、网页浏览。</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7、在嵌入式Android操作系统下，能对TV多媒体USB所读取到的文件进行自动归类，可分类查找文档、板书、图片、音视频，检索后可直接在界面中打开。</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四、电脑配置：</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1、</w:t>
            </w:r>
            <w:proofErr w:type="gramStart"/>
            <w:r>
              <w:rPr>
                <w:rFonts w:ascii="FangSong" w:eastAsia="FangSong" w:hAnsi="FangSong" w:cs="宋体" w:hint="eastAsia"/>
                <w:kern w:val="2"/>
                <w:sz w:val="18"/>
                <w:szCs w:val="18"/>
              </w:rPr>
              <w:t>主板南</w:t>
            </w:r>
            <w:proofErr w:type="gramEnd"/>
            <w:r>
              <w:rPr>
                <w:rFonts w:ascii="FangSong" w:eastAsia="FangSong" w:hAnsi="FangSong" w:cs="宋体" w:hint="eastAsia"/>
                <w:kern w:val="2"/>
                <w:sz w:val="18"/>
                <w:szCs w:val="18"/>
              </w:rPr>
              <w:t>桥采用H310芯片组，搭载Intel 酷</w:t>
            </w:r>
            <w:proofErr w:type="gramStart"/>
            <w:r>
              <w:rPr>
                <w:rFonts w:ascii="FangSong" w:eastAsia="FangSong" w:hAnsi="FangSong" w:cs="宋体" w:hint="eastAsia"/>
                <w:kern w:val="2"/>
                <w:sz w:val="18"/>
                <w:szCs w:val="18"/>
              </w:rPr>
              <w:t>睿</w:t>
            </w:r>
            <w:proofErr w:type="gramEnd"/>
            <w:r>
              <w:rPr>
                <w:rFonts w:ascii="FangSong" w:eastAsia="FangSong" w:hAnsi="FangSong" w:cs="宋体" w:hint="eastAsia"/>
                <w:kern w:val="2"/>
                <w:sz w:val="18"/>
                <w:szCs w:val="18"/>
              </w:rPr>
              <w:t>系列i5 CPU</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2、内存：8GB DDR4笔记本内存或以上配置；硬盘：256GB或以上SSD固态硬盘</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4、机身采用热浸镀锌金属材质，采用智能风扇低噪音散热设计,模块主体尺寸不小于22cm*17cm*3cm以预留足够散热空间，确保封闭空间内有效散热。</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5、PC模块可抽拉式插入整机，可实现无单独接线的插拔。</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6、采用</w:t>
            </w:r>
            <w:proofErr w:type="gramStart"/>
            <w:r>
              <w:rPr>
                <w:rFonts w:ascii="FangSong" w:eastAsia="FangSong" w:hAnsi="FangSong" w:cs="宋体" w:hint="eastAsia"/>
                <w:kern w:val="2"/>
                <w:sz w:val="18"/>
                <w:szCs w:val="18"/>
              </w:rPr>
              <w:t>按压式卡扣</w:t>
            </w:r>
            <w:proofErr w:type="gramEnd"/>
            <w:r>
              <w:rPr>
                <w:rFonts w:ascii="FangSong" w:eastAsia="FangSong" w:hAnsi="FangSong" w:cs="宋体" w:hint="eastAsia"/>
                <w:kern w:val="2"/>
                <w:sz w:val="18"/>
                <w:szCs w:val="18"/>
              </w:rPr>
              <w:t>，确保PC模块安装固定到位，同时无需工具就可快速拆卸电脑模块。</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8、具有独立非外扩展的视频输出接口：≥1路HDMI 。</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9、具有独立非外扩展的电脑USB接口：≥3路USB。</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10、具有标准PC防盗锁孔。</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11、PC模块的USB接口须为冗余备份接口，在正常使用整机的内置摄像头、内置</w:t>
            </w:r>
            <w:r>
              <w:rPr>
                <w:rFonts w:ascii="FangSong" w:eastAsia="FangSong" w:hAnsi="FangSong" w:cs="宋体" w:hint="eastAsia"/>
                <w:kern w:val="2"/>
                <w:sz w:val="18"/>
                <w:szCs w:val="18"/>
              </w:rPr>
              <w:lastRenderedPageBreak/>
              <w:t>麦克风功能时，USB接口不被占用，确保教师有足够的接口外接存储设备及显示设备</w:t>
            </w:r>
          </w:p>
          <w:p w:rsidR="00300E24" w:rsidRDefault="00300E24" w:rsidP="0041043B">
            <w:pPr>
              <w:pStyle w:val="NewNewNewNew"/>
              <w:numPr>
                <w:ilvl w:val="255"/>
                <w:numId w:val="0"/>
              </w:numPr>
              <w:ind w:rightChars="50" w:right="105"/>
              <w:rPr>
                <w:rFonts w:ascii="FangSong" w:eastAsia="FangSong" w:hAnsi="FangSong" w:cs="宋体"/>
                <w:kern w:val="2"/>
                <w:sz w:val="18"/>
                <w:szCs w:val="18"/>
              </w:rPr>
            </w:pPr>
            <w:r>
              <w:rPr>
                <w:rFonts w:ascii="FangSong" w:eastAsia="FangSong" w:hAnsi="FangSong" w:cs="宋体" w:hint="eastAsia"/>
                <w:kern w:val="2"/>
                <w:sz w:val="18"/>
                <w:szCs w:val="18"/>
              </w:rPr>
              <w:t>12、内置电脑具有SRRC无线电发射设备型号核准证，符合无线电管理规定和技术标准。</w:t>
            </w:r>
          </w:p>
        </w:tc>
        <w:tc>
          <w:tcPr>
            <w:tcW w:w="1026" w:type="dxa"/>
            <w:vAlign w:val="center"/>
          </w:tcPr>
          <w:p w:rsidR="00300E24" w:rsidRDefault="00300E24" w:rsidP="0041043B">
            <w:pPr>
              <w:pStyle w:val="1"/>
              <w:ind w:firstLineChars="0" w:firstLine="0"/>
              <w:jc w:val="center"/>
              <w:rPr>
                <w:rFonts w:ascii="FangSong" w:eastAsia="FangSong" w:hAnsi="FangSong"/>
                <w:bCs w:val="0"/>
                <w:position w:val="0"/>
                <w:sz w:val="18"/>
                <w:szCs w:val="18"/>
              </w:rPr>
            </w:pPr>
            <w:r>
              <w:rPr>
                <w:rFonts w:ascii="FangSong" w:eastAsia="FangSong" w:hAnsi="FangSong" w:hint="eastAsia"/>
                <w:bCs w:val="0"/>
                <w:position w:val="0"/>
                <w:sz w:val="18"/>
                <w:szCs w:val="18"/>
              </w:rPr>
              <w:lastRenderedPageBreak/>
              <w:t>1</w:t>
            </w:r>
          </w:p>
        </w:tc>
      </w:tr>
      <w:tr w:rsidR="00300E24" w:rsidTr="0041043B">
        <w:trPr>
          <w:jc w:val="center"/>
        </w:trPr>
        <w:tc>
          <w:tcPr>
            <w:tcW w:w="700" w:type="dxa"/>
            <w:vAlign w:val="center"/>
          </w:tcPr>
          <w:p w:rsidR="00300E24" w:rsidRDefault="00300E24" w:rsidP="0041043B">
            <w:pPr>
              <w:pStyle w:val="1"/>
              <w:ind w:firstLineChars="0" w:firstLine="0"/>
              <w:jc w:val="center"/>
              <w:rPr>
                <w:rFonts w:ascii="FangSong" w:eastAsia="FangSong" w:hAnsi="FangSong"/>
                <w:bCs w:val="0"/>
                <w:position w:val="0"/>
                <w:sz w:val="18"/>
                <w:szCs w:val="18"/>
              </w:rPr>
            </w:pPr>
            <w:r>
              <w:rPr>
                <w:rFonts w:ascii="FangSong" w:eastAsia="FangSong" w:hAnsi="FangSong"/>
                <w:bCs w:val="0"/>
                <w:position w:val="0"/>
                <w:sz w:val="18"/>
                <w:szCs w:val="18"/>
              </w:rPr>
              <w:lastRenderedPageBreak/>
              <w:t>3</w:t>
            </w:r>
          </w:p>
        </w:tc>
        <w:tc>
          <w:tcPr>
            <w:tcW w:w="1413" w:type="dxa"/>
            <w:vAlign w:val="center"/>
          </w:tcPr>
          <w:p w:rsidR="00300E24" w:rsidRDefault="00300E24" w:rsidP="0041043B">
            <w:pPr>
              <w:pStyle w:val="1"/>
              <w:ind w:firstLineChars="0" w:firstLine="0"/>
              <w:rPr>
                <w:rFonts w:ascii="FangSong" w:eastAsia="FangSong" w:hAnsi="FangSong"/>
                <w:bCs w:val="0"/>
                <w:position w:val="0"/>
                <w:sz w:val="18"/>
                <w:szCs w:val="18"/>
              </w:rPr>
            </w:pPr>
            <w:r>
              <w:rPr>
                <w:rFonts w:ascii="FangSong" w:eastAsia="FangSong" w:hAnsi="FangSong" w:hint="eastAsia"/>
                <w:bCs w:val="0"/>
                <w:position w:val="0"/>
                <w:sz w:val="18"/>
                <w:szCs w:val="18"/>
              </w:rPr>
              <w:t>制图实</w:t>
            </w:r>
            <w:proofErr w:type="gramStart"/>
            <w:r>
              <w:rPr>
                <w:rFonts w:ascii="FangSong" w:eastAsia="FangSong" w:hAnsi="FangSong" w:hint="eastAsia"/>
                <w:bCs w:val="0"/>
                <w:position w:val="0"/>
                <w:sz w:val="18"/>
                <w:szCs w:val="18"/>
              </w:rPr>
              <w:t>训室桌</w:t>
            </w:r>
            <w:proofErr w:type="gramEnd"/>
          </w:p>
        </w:tc>
        <w:tc>
          <w:tcPr>
            <w:tcW w:w="6813" w:type="dxa"/>
            <w:vAlign w:val="center"/>
          </w:tcPr>
          <w:p w:rsidR="00300E24" w:rsidRDefault="00300E24" w:rsidP="0041043B">
            <w:pPr>
              <w:pStyle w:val="1"/>
              <w:ind w:firstLineChars="0" w:firstLine="0"/>
              <w:rPr>
                <w:rFonts w:ascii="FangSong" w:eastAsia="FangSong" w:hAnsi="FangSong"/>
                <w:bCs w:val="0"/>
                <w:position w:val="0"/>
                <w:sz w:val="18"/>
                <w:szCs w:val="18"/>
              </w:rPr>
            </w:pPr>
            <w:r>
              <w:rPr>
                <w:rFonts w:ascii="FangSong" w:eastAsia="FangSong" w:hAnsi="FangSong" w:hint="eastAsia"/>
                <w:bCs w:val="0"/>
                <w:position w:val="0"/>
                <w:sz w:val="18"/>
                <w:szCs w:val="18"/>
              </w:rPr>
              <w:t>桌面板900*600mm 固定倾角20°；</w:t>
            </w:r>
          </w:p>
          <w:p w:rsidR="00300E24" w:rsidRDefault="00300E24" w:rsidP="0041043B">
            <w:pPr>
              <w:pStyle w:val="1"/>
              <w:ind w:firstLineChars="0" w:firstLine="0"/>
              <w:rPr>
                <w:rFonts w:ascii="FangSong" w:eastAsia="FangSong" w:hAnsi="FangSong"/>
                <w:bCs w:val="0"/>
                <w:position w:val="0"/>
                <w:sz w:val="18"/>
                <w:szCs w:val="18"/>
              </w:rPr>
            </w:pPr>
            <w:r>
              <w:rPr>
                <w:rFonts w:ascii="FangSong" w:eastAsia="FangSong" w:hAnsi="FangSong" w:hint="eastAsia"/>
                <w:bCs w:val="0"/>
                <w:position w:val="0"/>
                <w:sz w:val="18"/>
                <w:szCs w:val="18"/>
              </w:rPr>
              <w:t>每组含6个工位，每个工位配一个绘图文具收纳盒和一张木质方凳。</w:t>
            </w:r>
          </w:p>
          <w:p w:rsidR="00300E24" w:rsidRDefault="00300E24" w:rsidP="0041043B">
            <w:pPr>
              <w:pStyle w:val="1"/>
              <w:ind w:firstLineChars="0" w:firstLine="0"/>
              <w:rPr>
                <w:rFonts w:ascii="FangSong" w:eastAsia="FangSong" w:hAnsi="FangSong"/>
                <w:bCs w:val="0"/>
                <w:position w:val="0"/>
                <w:sz w:val="18"/>
                <w:szCs w:val="18"/>
              </w:rPr>
            </w:pPr>
            <w:r>
              <w:rPr>
                <w:rFonts w:ascii="FangSong" w:eastAsia="FangSong" w:hAnsi="FangSong" w:hint="eastAsia"/>
                <w:bCs w:val="0"/>
                <w:position w:val="0"/>
                <w:sz w:val="18"/>
                <w:szCs w:val="18"/>
              </w:rPr>
              <w:t>桌面顶部</w:t>
            </w:r>
            <w:proofErr w:type="gramStart"/>
            <w:r>
              <w:rPr>
                <w:rFonts w:ascii="FangSong" w:eastAsia="FangSong" w:hAnsi="FangSong" w:hint="eastAsia"/>
                <w:bCs w:val="0"/>
                <w:position w:val="0"/>
                <w:sz w:val="18"/>
                <w:szCs w:val="18"/>
              </w:rPr>
              <w:t>含储物笔洞</w:t>
            </w:r>
            <w:proofErr w:type="gramEnd"/>
            <w:r>
              <w:rPr>
                <w:rFonts w:ascii="FangSong" w:eastAsia="FangSong" w:hAnsi="FangSong" w:hint="eastAsia"/>
                <w:bCs w:val="0"/>
                <w:position w:val="0"/>
                <w:sz w:val="18"/>
                <w:szCs w:val="18"/>
              </w:rPr>
              <w:t>；</w:t>
            </w:r>
          </w:p>
          <w:p w:rsidR="00300E24" w:rsidRDefault="00300E24" w:rsidP="0041043B">
            <w:pPr>
              <w:pStyle w:val="1"/>
              <w:ind w:firstLineChars="0" w:firstLine="0"/>
              <w:rPr>
                <w:rFonts w:ascii="FangSong" w:eastAsia="FangSong" w:hAnsi="FangSong"/>
                <w:bCs w:val="0"/>
                <w:position w:val="0"/>
                <w:sz w:val="18"/>
                <w:szCs w:val="18"/>
              </w:rPr>
            </w:pPr>
            <w:proofErr w:type="gramStart"/>
            <w:r>
              <w:rPr>
                <w:rFonts w:ascii="FangSong" w:eastAsia="FangSong" w:hAnsi="FangSong" w:hint="eastAsia"/>
                <w:bCs w:val="0"/>
                <w:position w:val="0"/>
                <w:sz w:val="18"/>
                <w:szCs w:val="18"/>
              </w:rPr>
              <w:t>桌架采用</w:t>
            </w:r>
            <w:proofErr w:type="gramEnd"/>
            <w:r>
              <w:rPr>
                <w:rFonts w:ascii="FangSong" w:eastAsia="FangSong" w:hAnsi="FangSong" w:hint="eastAsia"/>
                <w:bCs w:val="0"/>
                <w:position w:val="0"/>
                <w:sz w:val="18"/>
                <w:szCs w:val="18"/>
              </w:rPr>
              <w:t>30*30或者40*40矩管；</w:t>
            </w:r>
          </w:p>
          <w:p w:rsidR="00300E24" w:rsidRDefault="00300E24" w:rsidP="0041043B">
            <w:pPr>
              <w:pStyle w:val="1"/>
              <w:ind w:firstLineChars="0" w:firstLine="0"/>
              <w:rPr>
                <w:rFonts w:ascii="FangSong" w:eastAsia="FangSong" w:hAnsi="FangSong"/>
                <w:bCs w:val="0"/>
                <w:position w:val="0"/>
                <w:sz w:val="18"/>
                <w:szCs w:val="18"/>
              </w:rPr>
            </w:pPr>
            <w:r>
              <w:rPr>
                <w:rFonts w:ascii="FangSong" w:eastAsia="FangSong" w:hAnsi="FangSong" w:hint="eastAsia"/>
                <w:bCs w:val="0"/>
                <w:position w:val="0"/>
                <w:sz w:val="18"/>
                <w:szCs w:val="18"/>
              </w:rPr>
              <w:t>桌面为25mm厚度三聚氰胺板桌面，配6</w:t>
            </w:r>
            <w:r>
              <w:rPr>
                <w:rFonts w:ascii="FangSong" w:eastAsia="FangSong" w:hAnsi="FangSong"/>
                <w:bCs w:val="0"/>
                <w:position w:val="0"/>
                <w:sz w:val="18"/>
                <w:szCs w:val="18"/>
              </w:rPr>
              <w:t>MM</w:t>
            </w:r>
            <w:r>
              <w:rPr>
                <w:rFonts w:ascii="FangSong" w:eastAsia="FangSong" w:hAnsi="FangSong" w:hint="eastAsia"/>
                <w:bCs w:val="0"/>
                <w:position w:val="0"/>
                <w:sz w:val="18"/>
                <w:szCs w:val="18"/>
              </w:rPr>
              <w:t>厚钢化玻璃桌面（安全角、</w:t>
            </w:r>
            <w:proofErr w:type="gramStart"/>
            <w:r>
              <w:rPr>
                <w:rFonts w:ascii="FangSong" w:eastAsia="FangSong" w:hAnsi="FangSong" w:hint="eastAsia"/>
                <w:bCs w:val="0"/>
                <w:position w:val="0"/>
                <w:sz w:val="18"/>
                <w:szCs w:val="18"/>
              </w:rPr>
              <w:t>安全边</w:t>
            </w:r>
            <w:proofErr w:type="gramEnd"/>
            <w:r>
              <w:rPr>
                <w:rFonts w:ascii="FangSong" w:eastAsia="FangSong" w:hAnsi="FangSong" w:hint="eastAsia"/>
                <w:bCs w:val="0"/>
                <w:position w:val="0"/>
                <w:sz w:val="18"/>
                <w:szCs w:val="18"/>
              </w:rPr>
              <w:t>处理），并贴上工位号码</w:t>
            </w:r>
            <w:r>
              <w:rPr>
                <w:rFonts w:ascii="FangSong" w:eastAsia="FangSong" w:hAnsi="FangSong"/>
                <w:bCs w:val="0"/>
                <w:position w:val="0"/>
                <w:sz w:val="18"/>
                <w:szCs w:val="18"/>
              </w:rPr>
              <w:t xml:space="preserve"> </w:t>
            </w:r>
          </w:p>
        </w:tc>
        <w:tc>
          <w:tcPr>
            <w:tcW w:w="1026" w:type="dxa"/>
            <w:vAlign w:val="center"/>
          </w:tcPr>
          <w:p w:rsidR="00300E24" w:rsidRDefault="00300E24" w:rsidP="0041043B">
            <w:pPr>
              <w:pStyle w:val="1"/>
              <w:ind w:firstLineChars="0" w:firstLine="0"/>
              <w:jc w:val="center"/>
              <w:rPr>
                <w:rFonts w:ascii="FangSong" w:eastAsia="FangSong" w:hAnsi="FangSong"/>
                <w:bCs w:val="0"/>
                <w:position w:val="0"/>
                <w:sz w:val="18"/>
                <w:szCs w:val="18"/>
              </w:rPr>
            </w:pPr>
            <w:r>
              <w:rPr>
                <w:rFonts w:ascii="FangSong" w:eastAsia="FangSong" w:hAnsi="FangSong" w:hint="eastAsia"/>
                <w:bCs w:val="0"/>
                <w:position w:val="0"/>
                <w:sz w:val="18"/>
                <w:szCs w:val="18"/>
              </w:rPr>
              <w:t>5</w:t>
            </w:r>
            <w:r>
              <w:rPr>
                <w:rFonts w:ascii="FangSong" w:eastAsia="FangSong" w:hAnsi="FangSong"/>
                <w:bCs w:val="0"/>
                <w:position w:val="0"/>
                <w:sz w:val="18"/>
                <w:szCs w:val="18"/>
              </w:rPr>
              <w:t>4</w:t>
            </w:r>
          </w:p>
        </w:tc>
      </w:tr>
      <w:tr w:rsidR="00300E24" w:rsidTr="0041043B">
        <w:trPr>
          <w:jc w:val="center"/>
        </w:trPr>
        <w:tc>
          <w:tcPr>
            <w:tcW w:w="700" w:type="dxa"/>
            <w:vAlign w:val="center"/>
          </w:tcPr>
          <w:p w:rsidR="00300E24" w:rsidRDefault="00300E24" w:rsidP="0041043B">
            <w:pPr>
              <w:pStyle w:val="1"/>
              <w:ind w:firstLineChars="0" w:firstLine="0"/>
              <w:jc w:val="center"/>
              <w:rPr>
                <w:rFonts w:ascii="FangSong" w:eastAsia="FangSong" w:hAnsi="FangSong"/>
                <w:bCs w:val="0"/>
                <w:position w:val="0"/>
                <w:sz w:val="18"/>
                <w:szCs w:val="18"/>
              </w:rPr>
            </w:pPr>
            <w:r>
              <w:rPr>
                <w:rFonts w:ascii="FangSong" w:eastAsia="FangSong" w:hAnsi="FangSong" w:hint="eastAsia"/>
                <w:bCs w:val="0"/>
                <w:position w:val="0"/>
                <w:sz w:val="18"/>
                <w:szCs w:val="18"/>
              </w:rPr>
              <w:t>4</w:t>
            </w:r>
          </w:p>
        </w:tc>
        <w:tc>
          <w:tcPr>
            <w:tcW w:w="1413" w:type="dxa"/>
            <w:vAlign w:val="center"/>
          </w:tcPr>
          <w:p w:rsidR="00300E24" w:rsidRDefault="00300E24" w:rsidP="0041043B">
            <w:pPr>
              <w:pStyle w:val="1"/>
              <w:ind w:firstLineChars="0" w:firstLine="0"/>
              <w:rPr>
                <w:rFonts w:ascii="FangSong" w:eastAsia="FangSong" w:hAnsi="FangSong"/>
                <w:bCs w:val="0"/>
                <w:position w:val="0"/>
                <w:sz w:val="18"/>
                <w:szCs w:val="18"/>
              </w:rPr>
            </w:pPr>
            <w:r>
              <w:rPr>
                <w:rFonts w:ascii="FangSong" w:eastAsia="FangSong" w:hAnsi="FangSong" w:hint="eastAsia"/>
                <w:bCs w:val="0"/>
                <w:position w:val="0"/>
                <w:sz w:val="18"/>
                <w:szCs w:val="18"/>
              </w:rPr>
              <w:t>钢筋绑扎工具箱（抗震楼层框架梁钢筋构造）</w:t>
            </w:r>
          </w:p>
        </w:tc>
        <w:tc>
          <w:tcPr>
            <w:tcW w:w="6813" w:type="dxa"/>
            <w:vAlign w:val="center"/>
          </w:tcPr>
          <w:p w:rsidR="00300E24" w:rsidRDefault="00300E24" w:rsidP="0041043B">
            <w:pPr>
              <w:pStyle w:val="1"/>
              <w:numPr>
                <w:ilvl w:val="0"/>
                <w:numId w:val="6"/>
              </w:numPr>
              <w:ind w:firstLineChars="0"/>
              <w:rPr>
                <w:rFonts w:ascii="FangSong" w:eastAsia="FangSong" w:hAnsi="FangSong"/>
                <w:bCs w:val="0"/>
                <w:position w:val="0"/>
                <w:sz w:val="18"/>
                <w:szCs w:val="18"/>
              </w:rPr>
            </w:pPr>
            <w:r>
              <w:rPr>
                <w:rFonts w:ascii="FangSong" w:eastAsia="FangSong" w:hAnsi="FangSong" w:hint="eastAsia"/>
                <w:bCs w:val="0"/>
                <w:position w:val="0"/>
                <w:sz w:val="18"/>
                <w:szCs w:val="18"/>
              </w:rPr>
              <w:t>抗震楼层框架梁钢筋构造（950*185*250）</w:t>
            </w:r>
          </w:p>
          <w:p w:rsidR="00300E24" w:rsidRDefault="00300E24" w:rsidP="0041043B">
            <w:pPr>
              <w:pStyle w:val="1"/>
              <w:ind w:firstLineChars="0" w:firstLine="0"/>
              <w:rPr>
                <w:rFonts w:ascii="FangSong" w:eastAsia="FangSong" w:hAnsi="FangSong"/>
                <w:bCs w:val="0"/>
                <w:position w:val="0"/>
                <w:sz w:val="18"/>
                <w:szCs w:val="18"/>
              </w:rPr>
            </w:pPr>
            <w:r>
              <w:rPr>
                <w:rFonts w:ascii="FangSong" w:eastAsia="FangSong" w:hAnsi="FangSong" w:hint="eastAsia"/>
                <w:bCs w:val="0"/>
                <w:position w:val="0"/>
                <w:sz w:val="18"/>
                <w:szCs w:val="18"/>
              </w:rPr>
              <w:t>参数信息：</w:t>
            </w:r>
          </w:p>
          <w:p w:rsidR="00300E24" w:rsidRDefault="00300E24" w:rsidP="0041043B">
            <w:pPr>
              <w:rPr>
                <w:rFonts w:ascii="FangSong" w:eastAsia="FangSong" w:hAnsi="FangSong" w:cs="宋体"/>
                <w:sz w:val="18"/>
                <w:szCs w:val="18"/>
              </w:rPr>
            </w:pPr>
            <w:r>
              <w:rPr>
                <w:rFonts w:ascii="FangSong" w:eastAsia="FangSong" w:hAnsi="FangSong" w:cs="宋体" w:hint="eastAsia"/>
                <w:sz w:val="18"/>
                <w:szCs w:val="18"/>
              </w:rPr>
              <w:t>工具箱内含有钢筋、钢板尺、记号笔、定制钢筋</w:t>
            </w:r>
            <w:proofErr w:type="gramStart"/>
            <w:r>
              <w:rPr>
                <w:rFonts w:ascii="FangSong" w:eastAsia="FangSong" w:hAnsi="FangSong" w:cs="宋体" w:hint="eastAsia"/>
                <w:sz w:val="18"/>
                <w:szCs w:val="18"/>
              </w:rPr>
              <w:t>钩</w:t>
            </w:r>
            <w:proofErr w:type="gramEnd"/>
            <w:r>
              <w:rPr>
                <w:rFonts w:ascii="FangSong" w:eastAsia="FangSong" w:hAnsi="FangSong" w:cs="宋体" w:hint="eastAsia"/>
                <w:sz w:val="18"/>
                <w:szCs w:val="18"/>
              </w:rPr>
              <w:t>尺寸10mm*230mm，有旋转轴、定制绑丝（材质优质碳钢经高温退火,热镀锌工艺，直径 0.41mm）等必备品。</w:t>
            </w:r>
          </w:p>
          <w:p w:rsidR="00300E24" w:rsidRDefault="00300E24" w:rsidP="0041043B">
            <w:pPr>
              <w:rPr>
                <w:rFonts w:ascii="FangSong" w:eastAsia="FangSong" w:hAnsi="FangSong" w:cs="宋体"/>
                <w:sz w:val="18"/>
                <w:szCs w:val="18"/>
              </w:rPr>
            </w:pPr>
            <w:r>
              <w:rPr>
                <w:rFonts w:ascii="FangSong" w:eastAsia="FangSong" w:hAnsi="FangSong" w:cs="宋体" w:hint="eastAsia"/>
                <w:sz w:val="18"/>
                <w:szCs w:val="18"/>
              </w:rPr>
              <w:t>构件微缩比例：与真实建筑节点1:4比例缩放，实际钢筋直径按1：4比例缩放后，与微缩钢筋直径误差≤0.1mm，长度误差≤0.5mm。</w:t>
            </w:r>
          </w:p>
          <w:p w:rsidR="00300E24" w:rsidRDefault="00300E24" w:rsidP="0041043B">
            <w:pPr>
              <w:widowControl/>
              <w:adjustRightInd w:val="0"/>
              <w:snapToGrid w:val="0"/>
              <w:spacing w:after="200"/>
              <w:jc w:val="left"/>
              <w:rPr>
                <w:rFonts w:ascii="FangSong" w:eastAsia="FangSong" w:hAnsi="FangSong" w:cs="宋体"/>
                <w:sz w:val="18"/>
                <w:szCs w:val="18"/>
              </w:rPr>
            </w:pPr>
            <w:r>
              <w:rPr>
                <w:rFonts w:ascii="FangSong" w:eastAsia="FangSong" w:hAnsi="FangSong" w:cs="宋体" w:hint="eastAsia"/>
                <w:sz w:val="18"/>
                <w:szCs w:val="18"/>
              </w:rPr>
              <w:t>★采用直径1.9mm的一级圆钢（</w:t>
            </w:r>
            <w:proofErr w:type="gramStart"/>
            <w:r>
              <w:rPr>
                <w:rFonts w:ascii="FangSong" w:eastAsia="FangSong" w:hAnsi="FangSong" w:cs="宋体" w:hint="eastAsia"/>
                <w:sz w:val="18"/>
                <w:szCs w:val="18"/>
              </w:rPr>
              <w:t>材质热</w:t>
            </w:r>
            <w:proofErr w:type="gramEnd"/>
            <w:r>
              <w:rPr>
                <w:rFonts w:ascii="FangSong" w:eastAsia="FangSong" w:hAnsi="FangSong" w:cs="宋体" w:hint="eastAsia"/>
                <w:sz w:val="18"/>
                <w:szCs w:val="18"/>
              </w:rPr>
              <w:t>镀锌优质碳钢），直径2.9mm、直径3.7mm、直径4.5mm的三级螺纹钢（</w:t>
            </w:r>
            <w:proofErr w:type="gramStart"/>
            <w:r>
              <w:rPr>
                <w:rFonts w:ascii="FangSong" w:eastAsia="FangSong" w:hAnsi="FangSong" w:cs="宋体" w:hint="eastAsia"/>
                <w:sz w:val="18"/>
                <w:szCs w:val="18"/>
              </w:rPr>
              <w:t>带颜红</w:t>
            </w:r>
            <w:proofErr w:type="gramEnd"/>
            <w:r>
              <w:rPr>
                <w:rFonts w:ascii="FangSong" w:eastAsia="FangSong" w:hAnsi="FangSong" w:cs="宋体" w:hint="eastAsia"/>
                <w:sz w:val="18"/>
                <w:szCs w:val="18"/>
              </w:rPr>
              <w:t>、黄、绿三色，使用静电喷涂技术）</w:t>
            </w:r>
            <w:r>
              <w:rPr>
                <w:rFonts w:ascii="FangSong" w:eastAsia="FangSong" w:hAnsi="FangSong" w:cs="宋体"/>
                <w:sz w:val="18"/>
                <w:szCs w:val="18"/>
              </w:rPr>
              <w:t xml:space="preserve"> </w:t>
            </w:r>
          </w:p>
          <w:p w:rsidR="00300E24" w:rsidRDefault="00300E24" w:rsidP="0041043B">
            <w:pPr>
              <w:widowControl/>
              <w:adjustRightInd w:val="0"/>
              <w:snapToGrid w:val="0"/>
              <w:spacing w:after="200"/>
              <w:jc w:val="left"/>
              <w:rPr>
                <w:rFonts w:ascii="FangSong" w:eastAsia="FangSong" w:hAnsi="FangSong" w:cs="宋体"/>
                <w:sz w:val="18"/>
                <w:szCs w:val="18"/>
              </w:rPr>
            </w:pPr>
            <w:r>
              <w:rPr>
                <w:rFonts w:ascii="FangSong" w:eastAsia="FangSong" w:hAnsi="FangSong" w:cs="宋体" w:hint="eastAsia"/>
                <w:sz w:val="18"/>
                <w:szCs w:val="18"/>
              </w:rPr>
              <w:t>★设计依据：依据16G101《国家建筑标准设计图集》。微缩构件类型：柱、墙、梁、板、楼梯、基础，提供微缩构件设计图纸及下料清单，并按照下料清单进行钢筋弯折及切割处理。需满足课程内容：平法识图，钢筋算量，钢筋施工</w:t>
            </w:r>
          </w:p>
          <w:p w:rsidR="00300E24" w:rsidRDefault="00300E24" w:rsidP="0041043B">
            <w:pPr>
              <w:widowControl/>
              <w:adjustRightInd w:val="0"/>
              <w:snapToGrid w:val="0"/>
              <w:spacing w:after="200"/>
              <w:jc w:val="left"/>
              <w:rPr>
                <w:rFonts w:ascii="FangSong" w:eastAsia="FangSong" w:hAnsi="FangSong" w:cs="宋体"/>
                <w:sz w:val="18"/>
                <w:szCs w:val="18"/>
              </w:rPr>
            </w:pPr>
            <w:r>
              <w:rPr>
                <w:rFonts w:ascii="FangSong" w:eastAsia="FangSong" w:hAnsi="FangSong" w:cs="宋体" w:hint="eastAsia"/>
                <w:sz w:val="18"/>
                <w:szCs w:val="18"/>
              </w:rPr>
              <w:t>★各类型构件拉筋及箍筋需采用HPB300直径为1.9mm的钢筋，柱、墙、梁、板、楼梯、基础中受力钢筋及构造钢筋需采用HPB300直径为2.9mm、3.7mm、4.5mm的钢筋。</w:t>
            </w:r>
          </w:p>
          <w:p w:rsidR="00300E24" w:rsidRDefault="00300E24" w:rsidP="0041043B">
            <w:pPr>
              <w:widowControl/>
              <w:adjustRightInd w:val="0"/>
              <w:snapToGrid w:val="0"/>
              <w:spacing w:after="200"/>
              <w:jc w:val="left"/>
              <w:rPr>
                <w:rFonts w:ascii="FangSong" w:eastAsia="FangSong" w:hAnsi="FangSong" w:cs="宋体"/>
                <w:sz w:val="18"/>
                <w:szCs w:val="18"/>
              </w:rPr>
            </w:pPr>
            <w:r>
              <w:rPr>
                <w:rFonts w:ascii="FangSong" w:eastAsia="FangSong" w:hAnsi="FangSong" w:cs="宋体" w:hint="eastAsia"/>
                <w:sz w:val="18"/>
                <w:szCs w:val="18"/>
              </w:rPr>
              <w:t>★钢筋制作工艺：静电喷涂技术，涂料采用环保无毒涂料，着色牢固均匀全覆盖，采</w:t>
            </w:r>
            <w:r>
              <w:rPr>
                <w:rFonts w:ascii="FangSong" w:eastAsia="FangSong" w:hAnsi="FangSong" w:cs="宋体" w:hint="eastAsia"/>
                <w:sz w:val="18"/>
                <w:szCs w:val="18"/>
              </w:rPr>
              <w:lastRenderedPageBreak/>
              <w:t>用户外喷涂材料防腐防晒，</w:t>
            </w:r>
            <w:bookmarkStart w:id="0" w:name="2_1"/>
            <w:bookmarkStart w:id="1" w:name="突出优点"/>
            <w:bookmarkStart w:id="2" w:name="sub142785_2_1"/>
            <w:bookmarkEnd w:id="0"/>
            <w:bookmarkEnd w:id="1"/>
            <w:bookmarkEnd w:id="2"/>
            <w:r>
              <w:rPr>
                <w:rFonts w:ascii="FangSong" w:eastAsia="FangSong" w:hAnsi="FangSong" w:cs="宋体" w:hint="eastAsia"/>
                <w:sz w:val="18"/>
                <w:szCs w:val="18"/>
              </w:rPr>
              <w:t>耐腐性能很好。</w:t>
            </w:r>
          </w:p>
          <w:p w:rsidR="00300E24" w:rsidRDefault="00300E24" w:rsidP="0041043B">
            <w:pPr>
              <w:widowControl/>
              <w:adjustRightInd w:val="0"/>
              <w:snapToGrid w:val="0"/>
              <w:spacing w:after="200"/>
              <w:jc w:val="left"/>
              <w:rPr>
                <w:rFonts w:ascii="FangSong" w:eastAsia="FangSong" w:hAnsi="FangSong" w:cs="宋体"/>
                <w:sz w:val="18"/>
                <w:szCs w:val="18"/>
              </w:rPr>
            </w:pPr>
            <w:r>
              <w:rPr>
                <w:rFonts w:ascii="FangSong" w:eastAsia="FangSong" w:hAnsi="FangSong" w:cs="宋体" w:hint="eastAsia"/>
                <w:sz w:val="18"/>
                <w:szCs w:val="18"/>
              </w:rPr>
              <w:t>★教学资源：教学指导书、实</w:t>
            </w:r>
            <w:proofErr w:type="gramStart"/>
            <w:r>
              <w:rPr>
                <w:rFonts w:ascii="FangSong" w:eastAsia="FangSong" w:hAnsi="FangSong" w:cs="宋体" w:hint="eastAsia"/>
                <w:sz w:val="18"/>
                <w:szCs w:val="18"/>
              </w:rPr>
              <w:t>训任务</w:t>
            </w:r>
            <w:proofErr w:type="gramEnd"/>
            <w:r>
              <w:rPr>
                <w:rFonts w:ascii="FangSong" w:eastAsia="FangSong" w:hAnsi="FangSong" w:cs="宋体" w:hint="eastAsia"/>
                <w:sz w:val="18"/>
                <w:szCs w:val="18"/>
              </w:rPr>
              <w:t>书、教学视频、教学PPT。教学视频能完整清晰指导学生操作；要求包含不同绑扎方法教学；</w:t>
            </w:r>
          </w:p>
          <w:p w:rsidR="00300E24" w:rsidRDefault="00300E24" w:rsidP="0041043B">
            <w:pPr>
              <w:pStyle w:val="a0"/>
              <w:ind w:leftChars="31" w:left="236" w:hangingChars="95" w:hanging="171"/>
              <w:rPr>
                <w:rFonts w:ascii="FangSong" w:eastAsia="FangSong" w:hAnsi="FangSong" w:cs="宋体"/>
                <w:sz w:val="18"/>
                <w:szCs w:val="18"/>
              </w:rPr>
            </w:pPr>
            <w:r>
              <w:rPr>
                <w:rFonts w:ascii="FangSong" w:eastAsia="FangSong" w:hAnsi="FangSong" w:cs="宋体" w:hint="eastAsia"/>
                <w:sz w:val="18"/>
                <w:szCs w:val="18"/>
              </w:rPr>
              <w:t>展示：钢筋绑扎工具箱样品图片、绑扎成品图片、教学指导书、学生任务书</w:t>
            </w:r>
          </w:p>
          <w:p w:rsidR="00300E24" w:rsidRDefault="00300E24" w:rsidP="0041043B">
            <w:pPr>
              <w:pStyle w:val="1"/>
              <w:ind w:firstLineChars="0" w:firstLine="0"/>
              <w:rPr>
                <w:rFonts w:ascii="FangSong" w:eastAsia="FangSong" w:hAnsi="FangSong"/>
                <w:bCs w:val="0"/>
                <w:position w:val="0"/>
                <w:sz w:val="18"/>
                <w:szCs w:val="18"/>
              </w:rPr>
            </w:pPr>
            <w:r>
              <w:rPr>
                <w:rFonts w:ascii="FangSong" w:eastAsia="FangSong" w:hAnsi="FangSong" w:hint="eastAsia"/>
                <w:bCs w:val="0"/>
                <w:position w:val="0"/>
                <w:sz w:val="18"/>
                <w:szCs w:val="18"/>
              </w:rPr>
              <w:t>箱体材质：铝合金骨架，5~9mm实木多层板，</w:t>
            </w:r>
            <w:hyperlink r:id="rId9" w:tgtFrame="https://baike.baidu.com/item/%E4%BB%AA%E5%99%A8%E7%AE%B1/_blank" w:history="1">
              <w:r>
                <w:rPr>
                  <w:rFonts w:ascii="FangSong" w:eastAsia="FangSong" w:hAnsi="FangSong"/>
                  <w:bCs w:val="0"/>
                  <w:position w:val="0"/>
                  <w:sz w:val="18"/>
                  <w:szCs w:val="18"/>
                </w:rPr>
                <w:t>ABS</w:t>
              </w:r>
            </w:hyperlink>
            <w:r>
              <w:rPr>
                <w:rFonts w:ascii="FangSong" w:eastAsia="FangSong" w:hAnsi="FangSong"/>
                <w:bCs w:val="0"/>
                <w:position w:val="0"/>
                <w:sz w:val="18"/>
                <w:szCs w:val="18"/>
              </w:rPr>
              <w:t>花纹板</w:t>
            </w:r>
            <w:r>
              <w:rPr>
                <w:rFonts w:ascii="FangSong" w:eastAsia="FangSong" w:hAnsi="FangSong" w:hint="eastAsia"/>
                <w:bCs w:val="0"/>
                <w:position w:val="0"/>
                <w:sz w:val="18"/>
                <w:szCs w:val="18"/>
              </w:rPr>
              <w:t>面板（颜色材质PVC藤花073，银色）；</w:t>
            </w:r>
          </w:p>
          <w:p w:rsidR="00300E24" w:rsidRDefault="00300E24" w:rsidP="0041043B">
            <w:pPr>
              <w:pStyle w:val="1"/>
              <w:ind w:firstLineChars="0" w:firstLine="0"/>
              <w:rPr>
                <w:rFonts w:ascii="FangSong" w:eastAsia="FangSong" w:hAnsi="FangSong"/>
                <w:bCs w:val="0"/>
                <w:position w:val="0"/>
                <w:sz w:val="18"/>
                <w:szCs w:val="18"/>
              </w:rPr>
            </w:pPr>
            <w:r>
              <w:rPr>
                <w:rFonts w:ascii="FangSong" w:eastAsia="FangSong" w:hAnsi="FangSong" w:hint="eastAsia"/>
                <w:bCs w:val="0"/>
                <w:position w:val="0"/>
                <w:sz w:val="18"/>
                <w:szCs w:val="18"/>
              </w:rPr>
              <w:t>箱体内部：EVA海绵材质，并按照装载的钢筋形状挖槽（雕刻机开槽宽度6~120mm、深度8~55mm）。</w:t>
            </w:r>
          </w:p>
          <w:p w:rsidR="00300E24" w:rsidRDefault="00300E24" w:rsidP="0041043B">
            <w:pPr>
              <w:pStyle w:val="1"/>
              <w:ind w:firstLineChars="0" w:firstLine="0"/>
              <w:rPr>
                <w:rFonts w:ascii="FangSong" w:eastAsia="FangSong" w:hAnsi="FangSong"/>
                <w:bCs w:val="0"/>
                <w:position w:val="0"/>
                <w:sz w:val="18"/>
                <w:szCs w:val="18"/>
              </w:rPr>
            </w:pPr>
            <w:r>
              <w:rPr>
                <w:rFonts w:ascii="FangSong" w:eastAsia="FangSong" w:hAnsi="FangSong" w:hint="eastAsia"/>
                <w:bCs w:val="0"/>
                <w:position w:val="0"/>
                <w:sz w:val="18"/>
                <w:szCs w:val="18"/>
              </w:rPr>
              <w:t>箱体配件：40铝包角， G号，1号株</w:t>
            </w:r>
            <w:proofErr w:type="gramStart"/>
            <w:r>
              <w:rPr>
                <w:rFonts w:ascii="FangSong" w:eastAsia="FangSong" w:hAnsi="FangSong" w:hint="eastAsia"/>
                <w:bCs w:val="0"/>
                <w:position w:val="0"/>
                <w:sz w:val="18"/>
                <w:szCs w:val="18"/>
              </w:rPr>
              <w:t>式箱扣，纳汇高级</w:t>
            </w:r>
            <w:proofErr w:type="gramEnd"/>
            <w:r>
              <w:rPr>
                <w:rFonts w:ascii="FangSong" w:eastAsia="FangSong" w:hAnsi="FangSong" w:hint="eastAsia"/>
                <w:bCs w:val="0"/>
                <w:position w:val="0"/>
                <w:sz w:val="18"/>
                <w:szCs w:val="18"/>
              </w:rPr>
              <w:t>拉手，</w:t>
            </w:r>
            <w:proofErr w:type="gramStart"/>
            <w:r>
              <w:rPr>
                <w:rFonts w:ascii="FangSong" w:eastAsia="FangSong" w:hAnsi="FangSong" w:hint="eastAsia"/>
                <w:bCs w:val="0"/>
                <w:position w:val="0"/>
                <w:sz w:val="18"/>
                <w:szCs w:val="18"/>
              </w:rPr>
              <w:t>角铝</w:t>
            </w:r>
            <w:proofErr w:type="gramEnd"/>
            <w:r>
              <w:rPr>
                <w:rFonts w:ascii="FangSong" w:eastAsia="FangSong" w:hAnsi="FangSong" w:hint="eastAsia"/>
                <w:bCs w:val="0"/>
                <w:position w:val="0"/>
                <w:sz w:val="18"/>
                <w:szCs w:val="18"/>
              </w:rPr>
              <w:t xml:space="preserve"> ;</w:t>
            </w:r>
          </w:p>
        </w:tc>
        <w:tc>
          <w:tcPr>
            <w:tcW w:w="1026" w:type="dxa"/>
            <w:vAlign w:val="center"/>
          </w:tcPr>
          <w:p w:rsidR="00300E24" w:rsidRDefault="00300E24" w:rsidP="0041043B">
            <w:pPr>
              <w:pStyle w:val="1"/>
              <w:ind w:firstLineChars="0" w:firstLine="0"/>
              <w:jc w:val="center"/>
              <w:rPr>
                <w:rFonts w:ascii="FangSong" w:eastAsia="FangSong" w:hAnsi="FangSong"/>
                <w:bCs w:val="0"/>
                <w:position w:val="0"/>
                <w:sz w:val="18"/>
                <w:szCs w:val="18"/>
              </w:rPr>
            </w:pPr>
            <w:r>
              <w:rPr>
                <w:rFonts w:ascii="FangSong" w:eastAsia="FangSong" w:hAnsi="FangSong" w:hint="eastAsia"/>
                <w:bCs w:val="0"/>
                <w:position w:val="0"/>
                <w:sz w:val="18"/>
                <w:szCs w:val="18"/>
              </w:rPr>
              <w:lastRenderedPageBreak/>
              <w:t>1</w:t>
            </w:r>
          </w:p>
        </w:tc>
      </w:tr>
      <w:tr w:rsidR="00300E24" w:rsidTr="0041043B">
        <w:trPr>
          <w:trHeight w:val="1363"/>
          <w:jc w:val="center"/>
        </w:trPr>
        <w:tc>
          <w:tcPr>
            <w:tcW w:w="700" w:type="dxa"/>
            <w:vAlign w:val="center"/>
          </w:tcPr>
          <w:p w:rsidR="00300E24" w:rsidRDefault="00300E24" w:rsidP="0041043B">
            <w:pPr>
              <w:pStyle w:val="1"/>
              <w:ind w:firstLineChars="0" w:firstLine="0"/>
              <w:jc w:val="center"/>
              <w:rPr>
                <w:rFonts w:ascii="FangSong" w:eastAsia="FangSong" w:hAnsi="FangSong"/>
                <w:bCs w:val="0"/>
                <w:position w:val="0"/>
                <w:sz w:val="18"/>
                <w:szCs w:val="18"/>
              </w:rPr>
            </w:pPr>
            <w:r>
              <w:rPr>
                <w:rFonts w:ascii="FangSong" w:eastAsia="FangSong" w:hAnsi="FangSong" w:hint="eastAsia"/>
                <w:bCs w:val="0"/>
                <w:position w:val="0"/>
                <w:sz w:val="18"/>
                <w:szCs w:val="18"/>
              </w:rPr>
              <w:lastRenderedPageBreak/>
              <w:t>5</w:t>
            </w:r>
          </w:p>
        </w:tc>
        <w:tc>
          <w:tcPr>
            <w:tcW w:w="1413" w:type="dxa"/>
            <w:vAlign w:val="center"/>
          </w:tcPr>
          <w:p w:rsidR="00300E24" w:rsidRDefault="00300E24" w:rsidP="0041043B">
            <w:pPr>
              <w:pStyle w:val="1"/>
              <w:ind w:firstLineChars="0" w:firstLine="0"/>
              <w:rPr>
                <w:rFonts w:ascii="FangSong" w:eastAsia="FangSong" w:hAnsi="FangSong"/>
                <w:bCs w:val="0"/>
                <w:position w:val="0"/>
                <w:sz w:val="18"/>
                <w:szCs w:val="18"/>
              </w:rPr>
            </w:pPr>
            <w:r>
              <w:rPr>
                <w:rFonts w:ascii="FangSong" w:eastAsia="FangSong" w:hAnsi="FangSong" w:hint="eastAsia"/>
                <w:bCs w:val="0"/>
                <w:position w:val="0"/>
                <w:sz w:val="18"/>
                <w:szCs w:val="18"/>
              </w:rPr>
              <w:t>绘图工具摆放橱</w:t>
            </w:r>
          </w:p>
        </w:tc>
        <w:tc>
          <w:tcPr>
            <w:tcW w:w="6813" w:type="dxa"/>
            <w:vAlign w:val="center"/>
          </w:tcPr>
          <w:p w:rsidR="00300E24" w:rsidRDefault="00300E24" w:rsidP="0041043B">
            <w:pPr>
              <w:widowControl/>
              <w:adjustRightInd w:val="0"/>
              <w:snapToGrid w:val="0"/>
              <w:spacing w:after="200"/>
              <w:jc w:val="left"/>
              <w:rPr>
                <w:rFonts w:ascii="FangSong" w:eastAsia="FangSong" w:hAnsi="FangSong" w:cs="宋体"/>
                <w:sz w:val="18"/>
                <w:szCs w:val="18"/>
              </w:rPr>
            </w:pPr>
            <w:r>
              <w:rPr>
                <w:rFonts w:ascii="FangSong" w:eastAsia="FangSong" w:hAnsi="FangSong" w:cs="宋体" w:hint="eastAsia"/>
                <w:sz w:val="18"/>
                <w:szCs w:val="18"/>
              </w:rPr>
              <w:t>1、材质：优质冷轧钢板，环保喷塑，通</w:t>
            </w:r>
            <w:proofErr w:type="gramStart"/>
            <w:r>
              <w:rPr>
                <w:rFonts w:ascii="FangSong" w:eastAsia="FangSong" w:hAnsi="FangSong" w:cs="宋体" w:hint="eastAsia"/>
                <w:sz w:val="18"/>
                <w:szCs w:val="18"/>
              </w:rPr>
              <w:t>玻</w:t>
            </w:r>
            <w:proofErr w:type="gramEnd"/>
            <w:r>
              <w:rPr>
                <w:rFonts w:ascii="FangSong" w:eastAsia="FangSong" w:hAnsi="FangSong" w:cs="宋体" w:hint="eastAsia"/>
                <w:sz w:val="18"/>
                <w:szCs w:val="18"/>
              </w:rPr>
              <w:t>柜，厚度为</w:t>
            </w:r>
            <w:r>
              <w:rPr>
                <w:rFonts w:ascii="FangSong" w:eastAsia="FangSong" w:hAnsi="FangSong" w:cs="宋体"/>
                <w:sz w:val="18"/>
                <w:szCs w:val="18"/>
              </w:rPr>
              <w:t>1.0mm</w:t>
            </w:r>
          </w:p>
          <w:p w:rsidR="00300E24" w:rsidRDefault="00300E24" w:rsidP="0041043B">
            <w:pPr>
              <w:widowControl/>
              <w:adjustRightInd w:val="0"/>
              <w:snapToGrid w:val="0"/>
              <w:spacing w:after="200"/>
              <w:jc w:val="left"/>
              <w:rPr>
                <w:rFonts w:ascii="FangSong" w:eastAsia="FangSong" w:hAnsi="FangSong" w:cs="宋体"/>
                <w:sz w:val="18"/>
                <w:szCs w:val="18"/>
              </w:rPr>
            </w:pPr>
            <w:r>
              <w:rPr>
                <w:rFonts w:ascii="FangSong" w:eastAsia="FangSong" w:hAnsi="FangSong" w:cs="宋体" w:hint="eastAsia"/>
                <w:sz w:val="18"/>
                <w:szCs w:val="18"/>
              </w:rPr>
              <w:t>2、尺寸：高1</w:t>
            </w:r>
            <w:r>
              <w:rPr>
                <w:rFonts w:ascii="FangSong" w:eastAsia="FangSong" w:hAnsi="FangSong" w:cs="宋体"/>
                <w:sz w:val="18"/>
                <w:szCs w:val="18"/>
              </w:rPr>
              <w:t>800 *</w:t>
            </w:r>
            <w:r>
              <w:rPr>
                <w:rFonts w:ascii="FangSong" w:eastAsia="FangSong" w:hAnsi="FangSong" w:cs="宋体" w:hint="eastAsia"/>
                <w:sz w:val="18"/>
                <w:szCs w:val="18"/>
              </w:rPr>
              <w:t>宽</w:t>
            </w:r>
            <w:r>
              <w:rPr>
                <w:rFonts w:ascii="FangSong" w:eastAsia="FangSong" w:hAnsi="FangSong" w:cs="宋体"/>
                <w:sz w:val="18"/>
                <w:szCs w:val="18"/>
              </w:rPr>
              <w:t>850 *</w:t>
            </w:r>
            <w:r>
              <w:rPr>
                <w:rFonts w:ascii="FangSong" w:eastAsia="FangSong" w:hAnsi="FangSong" w:cs="宋体" w:hint="eastAsia"/>
                <w:sz w:val="18"/>
                <w:szCs w:val="18"/>
              </w:rPr>
              <w:t>深</w:t>
            </w:r>
            <w:r>
              <w:rPr>
                <w:rFonts w:ascii="FangSong" w:eastAsia="FangSong" w:hAnsi="FangSong" w:cs="宋体"/>
                <w:sz w:val="18"/>
                <w:szCs w:val="18"/>
              </w:rPr>
              <w:t>390mm</w:t>
            </w:r>
          </w:p>
          <w:p w:rsidR="00300E24" w:rsidRDefault="00300E24" w:rsidP="0041043B">
            <w:pPr>
              <w:pStyle w:val="1"/>
              <w:widowControl/>
              <w:adjustRightInd w:val="0"/>
              <w:snapToGrid w:val="0"/>
              <w:spacing w:after="200"/>
              <w:ind w:firstLineChars="0" w:firstLine="0"/>
              <w:jc w:val="left"/>
              <w:rPr>
                <w:rFonts w:ascii="FangSong" w:eastAsia="FangSong" w:hAnsi="FangSong"/>
                <w:bCs w:val="0"/>
                <w:position w:val="0"/>
                <w:sz w:val="18"/>
                <w:szCs w:val="18"/>
              </w:rPr>
            </w:pPr>
            <w:r>
              <w:rPr>
                <w:rFonts w:ascii="FangSong" w:eastAsia="FangSong" w:hAnsi="FangSong" w:hint="eastAsia"/>
                <w:bCs w:val="0"/>
                <w:position w:val="0"/>
                <w:sz w:val="18"/>
                <w:szCs w:val="18"/>
              </w:rPr>
              <w:t>3、内置</w:t>
            </w:r>
            <w:r>
              <w:rPr>
                <w:rFonts w:ascii="FangSong" w:eastAsia="FangSong" w:hAnsi="FangSong"/>
                <w:bCs w:val="0"/>
                <w:position w:val="0"/>
                <w:sz w:val="18"/>
                <w:szCs w:val="18"/>
              </w:rPr>
              <w:t>4</w:t>
            </w:r>
            <w:r>
              <w:rPr>
                <w:rFonts w:ascii="FangSong" w:eastAsia="FangSong" w:hAnsi="FangSong" w:hint="eastAsia"/>
                <w:bCs w:val="0"/>
                <w:position w:val="0"/>
                <w:sz w:val="18"/>
                <w:szCs w:val="18"/>
              </w:rPr>
              <w:t>块活动层板</w:t>
            </w:r>
          </w:p>
        </w:tc>
        <w:tc>
          <w:tcPr>
            <w:tcW w:w="1026" w:type="dxa"/>
            <w:vAlign w:val="center"/>
          </w:tcPr>
          <w:p w:rsidR="00300E24" w:rsidRDefault="00300E24" w:rsidP="0041043B">
            <w:pPr>
              <w:pStyle w:val="1"/>
              <w:ind w:firstLineChars="0" w:firstLine="0"/>
              <w:jc w:val="center"/>
              <w:rPr>
                <w:rFonts w:ascii="FangSong" w:eastAsia="FangSong" w:hAnsi="FangSong"/>
                <w:bCs w:val="0"/>
                <w:position w:val="0"/>
                <w:sz w:val="18"/>
                <w:szCs w:val="18"/>
              </w:rPr>
            </w:pPr>
            <w:r>
              <w:rPr>
                <w:rFonts w:ascii="FangSong" w:eastAsia="FangSong" w:hAnsi="FangSong" w:hint="eastAsia"/>
                <w:bCs w:val="0"/>
                <w:position w:val="0"/>
                <w:sz w:val="18"/>
                <w:szCs w:val="18"/>
              </w:rPr>
              <w:t>2</w:t>
            </w:r>
          </w:p>
        </w:tc>
      </w:tr>
    </w:tbl>
    <w:p w:rsidR="00300E24" w:rsidRDefault="00300E24" w:rsidP="00300E24">
      <w:pPr>
        <w:tabs>
          <w:tab w:val="left" w:pos="2556"/>
        </w:tabs>
        <w:jc w:val="left"/>
        <w:rPr>
          <w:rFonts w:ascii="FangSong" w:eastAsia="FangSong" w:hAnsi="FangSong" w:cs="宋体"/>
          <w:sz w:val="24"/>
          <w:szCs w:val="24"/>
        </w:rPr>
      </w:pPr>
    </w:p>
    <w:p w:rsidR="00300E24" w:rsidRPr="00300E24" w:rsidRDefault="00300E24" w:rsidP="00300E24">
      <w:pPr>
        <w:widowControl/>
        <w:shd w:val="clear" w:color="auto" w:fill="FFFFFF"/>
        <w:spacing w:after="300"/>
        <w:jc w:val="left"/>
        <w:textAlignment w:val="baseline"/>
        <w:rPr>
          <w:rFonts w:ascii="宋体" w:eastAsia="宋体" w:hAnsi="宋体" w:cs="宋体"/>
          <w:b/>
          <w:bCs/>
          <w:color w:val="333333"/>
          <w:kern w:val="0"/>
          <w:sz w:val="24"/>
          <w:szCs w:val="24"/>
        </w:rPr>
      </w:pP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四、投标人要求</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（二）投标时交纳保证金（待定）交至我校招标小组。未中标人保证金在评标结束后五个工作日内无息退回；中标人的保证金在项目验收付款后无息退回。</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（三）无论投标结果如何，投标人自行承担投标发生的所有费用。</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五、投标文件编制</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投标人应仔细阅读招标文件的所有内容，按招标文件的下列要求编制投标文件。</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（一）投标文件应包括下列内容</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投标文件分两个部分，第一个部分：  1、投标人资质证明文件复印件（加盖单位公章），包括营业执照、税务登记证等。2．递交相关质量保证承诺、服务承诺书及服务责任人。3．招标参数中要求提供的证明材料4</w:t>
      </w:r>
      <w:r w:rsidRPr="00300E24">
        <w:rPr>
          <w:rFonts w:ascii="宋体" w:eastAsia="宋体" w:hAnsi="宋体" w:cs="宋体"/>
          <w:color w:val="333333"/>
          <w:kern w:val="0"/>
          <w:sz w:val="24"/>
          <w:szCs w:val="24"/>
          <w:bdr w:val="none" w:sz="0" w:space="0" w:color="auto" w:frame="1"/>
        </w:rPr>
        <w:t>.</w:t>
      </w:r>
      <w:r w:rsidRPr="00300E24">
        <w:rPr>
          <w:rFonts w:ascii="宋体" w:eastAsia="宋体" w:hAnsi="宋体" w:cs="宋体" w:hint="eastAsia"/>
          <w:color w:val="333333"/>
          <w:kern w:val="0"/>
          <w:sz w:val="24"/>
          <w:szCs w:val="24"/>
          <w:bdr w:val="none" w:sz="0" w:space="0" w:color="auto" w:frame="1"/>
        </w:rPr>
        <w:t>投标人认为需加以补充或说明的其它内容。</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第二个部分：投标报价单，报价应包括本项目的全部费用（</w:t>
      </w:r>
      <w:proofErr w:type="gramStart"/>
      <w:r w:rsidRPr="00300E24">
        <w:rPr>
          <w:rFonts w:ascii="宋体" w:eastAsia="宋体" w:hAnsi="宋体" w:cs="宋体" w:hint="eastAsia"/>
          <w:color w:val="333333"/>
          <w:kern w:val="0"/>
          <w:sz w:val="24"/>
          <w:szCs w:val="24"/>
          <w:bdr w:val="none" w:sz="0" w:space="0" w:color="auto" w:frame="1"/>
        </w:rPr>
        <w:t>含一切</w:t>
      </w:r>
      <w:proofErr w:type="gramEnd"/>
      <w:r w:rsidRPr="00300E24">
        <w:rPr>
          <w:rFonts w:ascii="宋体" w:eastAsia="宋体" w:hAnsi="宋体" w:cs="宋体" w:hint="eastAsia"/>
          <w:color w:val="333333"/>
          <w:kern w:val="0"/>
          <w:sz w:val="24"/>
          <w:szCs w:val="24"/>
          <w:bdr w:val="none" w:sz="0" w:space="0" w:color="auto" w:frame="1"/>
        </w:rPr>
        <w:t>必须有辅助材料费用）及相关服务费等。</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（二）资格材料分为正本一份，副本一份，并注明“正本”和“副本”字样。正本与副本如有差异，以正本为准。报价单单独密封并在封签处加盖单位公章.</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（三）投标文件不允许有加行、涂改、补充、修改。</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六、投标文件递交</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（一）投标截止时间：2021年</w:t>
      </w:r>
      <w:r w:rsidRPr="00300E24">
        <w:rPr>
          <w:rFonts w:ascii="宋体" w:eastAsia="宋体" w:hAnsi="宋体" w:cs="宋体"/>
          <w:color w:val="333333"/>
          <w:kern w:val="0"/>
          <w:sz w:val="24"/>
          <w:szCs w:val="24"/>
          <w:bdr w:val="none" w:sz="0" w:space="0" w:color="auto" w:frame="1"/>
        </w:rPr>
        <w:t>10</w:t>
      </w:r>
      <w:r w:rsidRPr="00300E24">
        <w:rPr>
          <w:rFonts w:ascii="宋体" w:eastAsia="宋体" w:hAnsi="宋体" w:cs="宋体" w:hint="eastAsia"/>
          <w:color w:val="333333"/>
          <w:kern w:val="0"/>
          <w:sz w:val="24"/>
          <w:szCs w:val="24"/>
          <w:bdr w:val="none" w:sz="0" w:space="0" w:color="auto" w:frame="1"/>
        </w:rPr>
        <w:t>月</w:t>
      </w:r>
      <w:r>
        <w:rPr>
          <w:rFonts w:ascii="宋体" w:eastAsia="宋体" w:hAnsi="宋体" w:cs="宋体" w:hint="eastAsia"/>
          <w:color w:val="333333"/>
          <w:kern w:val="0"/>
          <w:sz w:val="24"/>
          <w:szCs w:val="24"/>
          <w:bdr w:val="none" w:sz="0" w:space="0" w:color="auto" w:frame="1"/>
        </w:rPr>
        <w:t>21</w:t>
      </w:r>
      <w:r w:rsidRPr="00300E24">
        <w:rPr>
          <w:rFonts w:ascii="宋体" w:eastAsia="宋体" w:hAnsi="宋体" w:cs="宋体" w:hint="eastAsia"/>
          <w:color w:val="333333"/>
          <w:kern w:val="0"/>
          <w:sz w:val="24"/>
          <w:szCs w:val="24"/>
          <w:bdr w:val="none" w:sz="0" w:space="0" w:color="auto" w:frame="1"/>
        </w:rPr>
        <w:t>日下午2时前。</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（二）递交投标文件地点：南通工贸技师学院综合楼504（振兴东路296号）</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（三）联系人及电话：于先生  89193860</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七、开标</w:t>
      </w:r>
    </w:p>
    <w:p w:rsidR="00300E24" w:rsidRPr="00300E24" w:rsidRDefault="00300E24" w:rsidP="00300E24">
      <w:pPr>
        <w:widowControl/>
        <w:shd w:val="clear" w:color="auto" w:fill="FFFFFF"/>
        <w:spacing w:after="300"/>
        <w:ind w:firstLine="615"/>
        <w:jc w:val="lef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（一）开标时间：2021年</w:t>
      </w:r>
      <w:r w:rsidRPr="00300E24">
        <w:rPr>
          <w:rFonts w:ascii="宋体" w:eastAsia="宋体" w:hAnsi="宋体" w:cs="宋体"/>
          <w:color w:val="333333"/>
          <w:kern w:val="0"/>
          <w:sz w:val="24"/>
          <w:szCs w:val="24"/>
          <w:bdr w:val="none" w:sz="0" w:space="0" w:color="auto" w:frame="1"/>
        </w:rPr>
        <w:t>10</w:t>
      </w:r>
      <w:r w:rsidRPr="00300E24">
        <w:rPr>
          <w:rFonts w:ascii="宋体" w:eastAsia="宋体" w:hAnsi="宋体" w:cs="宋体" w:hint="eastAsia"/>
          <w:color w:val="333333"/>
          <w:kern w:val="0"/>
          <w:sz w:val="24"/>
          <w:szCs w:val="24"/>
          <w:bdr w:val="none" w:sz="0" w:space="0" w:color="auto" w:frame="1"/>
        </w:rPr>
        <w:t>月</w:t>
      </w:r>
      <w:r w:rsidRPr="00300E24">
        <w:rPr>
          <w:rFonts w:ascii="宋体" w:eastAsia="宋体" w:hAnsi="宋体" w:cs="宋体"/>
          <w:color w:val="333333"/>
          <w:kern w:val="0"/>
          <w:sz w:val="24"/>
          <w:szCs w:val="24"/>
          <w:bdr w:val="none" w:sz="0" w:space="0" w:color="auto" w:frame="1"/>
        </w:rPr>
        <w:t xml:space="preserve"> </w:t>
      </w:r>
      <w:r>
        <w:rPr>
          <w:rFonts w:ascii="宋体" w:eastAsia="宋体" w:hAnsi="宋体" w:cs="宋体" w:hint="eastAsia"/>
          <w:color w:val="333333"/>
          <w:kern w:val="0"/>
          <w:sz w:val="24"/>
          <w:szCs w:val="24"/>
          <w:bdr w:val="none" w:sz="0" w:space="0" w:color="auto" w:frame="1"/>
        </w:rPr>
        <w:t>21</w:t>
      </w:r>
      <w:r w:rsidRPr="00300E24">
        <w:rPr>
          <w:rFonts w:ascii="宋体" w:eastAsia="宋体" w:hAnsi="宋体" w:cs="宋体"/>
          <w:color w:val="333333"/>
          <w:kern w:val="0"/>
          <w:sz w:val="24"/>
          <w:szCs w:val="24"/>
          <w:bdr w:val="none" w:sz="0" w:space="0" w:color="auto" w:frame="1"/>
        </w:rPr>
        <w:t xml:space="preserve"> </w:t>
      </w:r>
      <w:r w:rsidRPr="00300E24">
        <w:rPr>
          <w:rFonts w:ascii="宋体" w:eastAsia="宋体" w:hAnsi="宋体" w:cs="宋体" w:hint="eastAsia"/>
          <w:color w:val="333333"/>
          <w:kern w:val="0"/>
          <w:sz w:val="24"/>
          <w:szCs w:val="24"/>
          <w:bdr w:val="none" w:sz="0" w:space="0" w:color="auto" w:frame="1"/>
        </w:rPr>
        <w:t>日下午2点</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（二）开标地点：南通工贸技师学院</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八、评标</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（一）根据招标项目特点，由学院招标小组进行评标。</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（二）评标工作的基本准则。</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1.贯彻执行国家有关法律、法规，维护国家利益；</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2.保护招投标人合法权益，最大限度地实现招投标人的利益；</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3.客观、公正、公开地对待所有投标人；</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4.评标小组成员对其评审意见承担责任；</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5.投标人不得以任何形式干扰评标活动，否则废除其投标书。</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（三）评标方法和程序</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1．评标小组先集体审查投标文件，看是否与招标文件的所有实质性条款、条件和规定相符。</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2．开标方式一般情况下以价格最低进行开标，如项目有特殊性或其他因素则由招标小组集体讨论决定开标方式。</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（四）保密</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1.评标小组成员名单保密。</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九、中标</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（一）中标通知</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1.评标结束确定中标后，招标人发中标通知书将告知中标的投标人并签订合同。</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2.招标人无须向未中标的投标人解释原因，也不退还投标文件。</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3.未中标的其他投标人招标人不再另行通知。</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（二）履约保证</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1.投标人不得串通投标，否则其投标书视为无效标书。</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2.中标人不得转让中标项目，否则将失去取得合同的资格。</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（三）合同签订</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1.中标人从收到中标通知的五日内携带大屏厂家出具的配件原厂证明材料与招标人签订合同，因中标单位无法提供原厂出具证明材料的则将取消中标资格。</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2.招标文件、中标人的投标文件等均为签订合同的依据。</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3.其它相关事宜另行约定。</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十、投标文件有效期</w:t>
      </w:r>
    </w:p>
    <w:p w:rsidR="00300E24" w:rsidRPr="00300E24" w:rsidRDefault="00300E24" w:rsidP="00300E2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中标人的投标文件具有与合同相同的有效期。其它投标文件在招标人与中标的投标人签订合同后，自然失效。</w:t>
      </w:r>
    </w:p>
    <w:p w:rsidR="00300E24" w:rsidRPr="00300E24" w:rsidRDefault="00300E24" w:rsidP="00300E24">
      <w:pPr>
        <w:widowControl/>
        <w:shd w:val="clear" w:color="auto" w:fill="FFFFFF"/>
        <w:spacing w:after="300"/>
        <w:jc w:val="righ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南通工贸技师学院</w:t>
      </w:r>
    </w:p>
    <w:p w:rsidR="00300E24" w:rsidRPr="00300E24" w:rsidRDefault="00300E24" w:rsidP="00300E24">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300E24" w:rsidRPr="00300E24" w:rsidRDefault="00300E24" w:rsidP="00300E24">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300E24" w:rsidRPr="00300E24" w:rsidRDefault="00300E24" w:rsidP="00300E24">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300E24" w:rsidRPr="00300E24" w:rsidRDefault="00300E24" w:rsidP="00300E24">
      <w:pPr>
        <w:snapToGrid w:val="0"/>
        <w:spacing w:line="300" w:lineRule="auto"/>
        <w:rPr>
          <w:rFonts w:ascii="宋体" w:eastAsia="宋体" w:hAnsi="宋体" w:cs="Times New Roman"/>
          <w:b/>
          <w:sz w:val="28"/>
          <w:szCs w:val="28"/>
        </w:rPr>
      </w:pPr>
      <w:r w:rsidRPr="00300E24">
        <w:rPr>
          <w:rFonts w:ascii="宋体" w:eastAsia="宋体" w:hAnsi="宋体" w:cs="Times New Roman" w:hint="eastAsia"/>
          <w:b/>
          <w:sz w:val="28"/>
          <w:szCs w:val="28"/>
        </w:rPr>
        <w:t>附件一：</w:t>
      </w:r>
    </w:p>
    <w:p w:rsidR="00300E24" w:rsidRPr="00300E24" w:rsidRDefault="00300E24" w:rsidP="00300E24">
      <w:pPr>
        <w:snapToGrid w:val="0"/>
        <w:spacing w:line="300" w:lineRule="auto"/>
        <w:jc w:val="center"/>
        <w:rPr>
          <w:rFonts w:ascii="宋体" w:eastAsia="宋体" w:hAnsi="宋体" w:cs="Times New Roman"/>
          <w:b/>
          <w:sz w:val="30"/>
          <w:szCs w:val="30"/>
        </w:rPr>
      </w:pPr>
      <w:r w:rsidRPr="00300E24">
        <w:rPr>
          <w:rFonts w:ascii="宋体" w:eastAsia="宋体" w:hAnsi="宋体" w:cs="Times New Roman" w:hint="eastAsia"/>
          <w:b/>
          <w:sz w:val="30"/>
          <w:szCs w:val="30"/>
        </w:rPr>
        <w:t>南通工贸技师学院</w:t>
      </w:r>
    </w:p>
    <w:p w:rsidR="00300E24" w:rsidRPr="00300E24" w:rsidRDefault="00300E24" w:rsidP="00300E24">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24"/>
          <w:szCs w:val="24"/>
          <w:lang w:val="zh-CN"/>
        </w:rPr>
        <w:t>建筑</w:t>
      </w:r>
      <w:proofErr w:type="gramStart"/>
      <w:r>
        <w:rPr>
          <w:rFonts w:ascii="宋体" w:eastAsia="宋体" w:hAnsi="宋体" w:cs="Times New Roman" w:hint="eastAsia"/>
          <w:b/>
          <w:sz w:val="24"/>
          <w:szCs w:val="24"/>
          <w:lang w:val="zh-CN"/>
        </w:rPr>
        <w:t>超绘实训室</w:t>
      </w:r>
      <w:r w:rsidRPr="00300E24">
        <w:rPr>
          <w:rFonts w:ascii="宋体" w:eastAsia="宋体" w:hAnsi="宋体" w:cs="Times New Roman" w:hint="eastAsia"/>
          <w:b/>
          <w:sz w:val="24"/>
          <w:szCs w:val="24"/>
          <w:lang w:val="zh-CN"/>
        </w:rPr>
        <w:t>项目</w:t>
      </w:r>
      <w:proofErr w:type="gramEnd"/>
      <w:r w:rsidRPr="00300E24">
        <w:rPr>
          <w:rFonts w:ascii="宋体" w:eastAsia="宋体" w:hAnsi="宋体" w:cs="Times New Roman" w:hint="eastAsia"/>
          <w:b/>
          <w:sz w:val="30"/>
          <w:szCs w:val="30"/>
        </w:rPr>
        <w:t>报价单</w:t>
      </w:r>
    </w:p>
    <w:p w:rsidR="00300E24" w:rsidRPr="00300E24" w:rsidRDefault="00300E24" w:rsidP="00300E24">
      <w:pPr>
        <w:spacing w:line="500" w:lineRule="exact"/>
        <w:jc w:val="center"/>
        <w:rPr>
          <w:rFonts w:ascii="宋体" w:eastAsia="宋体" w:hAnsi="宋体" w:cs="Times New Roman"/>
          <w:b/>
          <w:sz w:val="24"/>
        </w:rPr>
      </w:pPr>
      <w:r w:rsidRPr="00300E24">
        <w:rPr>
          <w:rFonts w:ascii="宋体" w:eastAsia="宋体" w:hAnsi="宋体" w:cs="Times New Roman" w:hint="eastAsia"/>
          <w:b/>
          <w:sz w:val="24"/>
          <w:szCs w:val="24"/>
        </w:rPr>
        <w:t>项目编号：GM2021005</w:t>
      </w:r>
      <w:r>
        <w:rPr>
          <w:rFonts w:ascii="宋体" w:eastAsia="宋体" w:hAnsi="宋体" w:cs="Times New Roman" w:hint="eastAsia"/>
          <w:b/>
          <w:sz w:val="24"/>
          <w:szCs w:val="24"/>
        </w:rPr>
        <w:t>8</w:t>
      </w:r>
    </w:p>
    <w:p w:rsidR="00300E24" w:rsidRPr="00300E24" w:rsidRDefault="00300E24" w:rsidP="00300E24">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300E24" w:rsidRPr="00300E24" w:rsidTr="0041043B">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300E24" w:rsidRPr="00300E24" w:rsidRDefault="00300E24" w:rsidP="00300E24">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300E24" w:rsidRPr="00300E24" w:rsidRDefault="00300E24" w:rsidP="00300E24">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300E24" w:rsidRPr="00300E24" w:rsidRDefault="00300E24" w:rsidP="00300E24">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300E24" w:rsidRPr="00300E24" w:rsidRDefault="00300E24" w:rsidP="00300E24">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备注</w:t>
            </w:r>
          </w:p>
        </w:tc>
      </w:tr>
      <w:tr w:rsidR="00300E24" w:rsidRPr="00300E24" w:rsidTr="0041043B">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300E24" w:rsidRPr="00300E24" w:rsidRDefault="00300E24" w:rsidP="00300E24">
            <w:pPr>
              <w:spacing w:line="400" w:lineRule="exact"/>
              <w:jc w:val="center"/>
              <w:rPr>
                <w:rFonts w:ascii="宋体" w:eastAsia="宋体" w:hAnsi="宋体" w:cs="仿宋_GB2312"/>
                <w:sz w:val="24"/>
              </w:rPr>
            </w:pPr>
            <w:r w:rsidRPr="00300E24">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300E24" w:rsidRPr="00300E24" w:rsidRDefault="00300E24" w:rsidP="00300E24">
            <w:pPr>
              <w:spacing w:line="400" w:lineRule="exact"/>
              <w:jc w:val="center"/>
              <w:rPr>
                <w:rFonts w:ascii="宋体" w:eastAsia="宋体" w:hAnsi="宋体" w:cs="仿宋_GB2312"/>
                <w:sz w:val="24"/>
                <w:lang w:val="zh-CN"/>
              </w:rPr>
            </w:pPr>
            <w:bookmarkStart w:id="3" w:name="_GoBack"/>
            <w:bookmarkEnd w:id="3"/>
            <w:r>
              <w:rPr>
                <w:rFonts w:ascii="宋体" w:eastAsia="宋体" w:hAnsi="宋体" w:cs="Times New Roman" w:hint="eastAsia"/>
                <w:b/>
                <w:sz w:val="24"/>
                <w:szCs w:val="24"/>
                <w:lang w:val="zh-CN"/>
              </w:rPr>
              <w:t>建筑</w:t>
            </w:r>
            <w:proofErr w:type="gramStart"/>
            <w:r>
              <w:rPr>
                <w:rFonts w:ascii="宋体" w:eastAsia="宋体" w:hAnsi="宋体" w:cs="Times New Roman" w:hint="eastAsia"/>
                <w:b/>
                <w:sz w:val="24"/>
                <w:szCs w:val="24"/>
                <w:lang w:val="zh-CN"/>
              </w:rPr>
              <w:t>超绘实训室</w:t>
            </w:r>
            <w:r w:rsidRPr="00300E24">
              <w:rPr>
                <w:rFonts w:ascii="宋体" w:eastAsia="宋体" w:hAnsi="宋体" w:cs="Times New Roman" w:hint="eastAsia"/>
                <w:b/>
                <w:sz w:val="24"/>
                <w:szCs w:val="24"/>
                <w:lang w:val="zh-CN"/>
              </w:rPr>
              <w:t>项目</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300E24" w:rsidRPr="00300E24" w:rsidRDefault="00300E24" w:rsidP="00300E24">
            <w:pPr>
              <w:spacing w:line="400" w:lineRule="exact"/>
              <w:jc w:val="left"/>
              <w:rPr>
                <w:rFonts w:ascii="宋体" w:eastAsia="宋体" w:hAnsi="宋体" w:cs="仿宋_GB2312"/>
                <w:sz w:val="24"/>
              </w:rPr>
            </w:pPr>
            <w:r w:rsidRPr="00300E24">
              <w:rPr>
                <w:rFonts w:ascii="宋体" w:eastAsia="宋体" w:hAnsi="宋体" w:cs="仿宋_GB2312" w:hint="eastAsia"/>
                <w:sz w:val="24"/>
                <w:szCs w:val="24"/>
              </w:rPr>
              <w:t>大写：</w:t>
            </w:r>
            <w:r w:rsidRPr="00300E24">
              <w:rPr>
                <w:rFonts w:ascii="宋体" w:eastAsia="宋体" w:hAnsi="宋体" w:cs="仿宋_GB2312" w:hint="eastAsia"/>
                <w:sz w:val="24"/>
                <w:szCs w:val="24"/>
                <w:u w:val="single"/>
              </w:rPr>
              <w:t xml:space="preserve">               </w:t>
            </w:r>
            <w:r w:rsidRPr="00300E24">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300E24" w:rsidRPr="00300E24" w:rsidRDefault="00300E24" w:rsidP="00300E24">
            <w:pPr>
              <w:spacing w:line="400" w:lineRule="exact"/>
              <w:ind w:firstLineChars="200" w:firstLine="480"/>
              <w:jc w:val="center"/>
              <w:rPr>
                <w:rFonts w:ascii="宋体" w:eastAsia="宋体" w:hAnsi="宋体" w:cs="仿宋_GB2312"/>
                <w:sz w:val="24"/>
              </w:rPr>
            </w:pPr>
          </w:p>
        </w:tc>
      </w:tr>
    </w:tbl>
    <w:p w:rsidR="00300E24" w:rsidRPr="00300E24" w:rsidRDefault="00300E24" w:rsidP="00300E24">
      <w:pPr>
        <w:snapToGrid w:val="0"/>
        <w:spacing w:line="440" w:lineRule="exact"/>
        <w:rPr>
          <w:rFonts w:ascii="宋体" w:eastAsia="宋体" w:hAnsi="宋体" w:cs="Times New Roman"/>
          <w:sz w:val="28"/>
          <w:u w:val="single"/>
        </w:rPr>
      </w:pPr>
    </w:p>
    <w:p w:rsidR="00300E24" w:rsidRPr="00300E24" w:rsidRDefault="00300E24" w:rsidP="00300E2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法定代表人或委托代理人（签名）：</w:t>
      </w:r>
    </w:p>
    <w:p w:rsidR="00300E24" w:rsidRPr="00300E24" w:rsidRDefault="00300E24" w:rsidP="00300E2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报价人名称（公章）：</w:t>
      </w:r>
    </w:p>
    <w:p w:rsidR="00300E24" w:rsidRPr="00300E24" w:rsidRDefault="00300E24" w:rsidP="00300E2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w:t>
      </w:r>
    </w:p>
    <w:p w:rsidR="00300E24" w:rsidRPr="00300E24" w:rsidRDefault="00300E24" w:rsidP="00300E2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报价人联系电话：</w:t>
      </w:r>
    </w:p>
    <w:p w:rsidR="00300E24" w:rsidRPr="00300E24" w:rsidRDefault="00300E24" w:rsidP="00300E24">
      <w:pPr>
        <w:rPr>
          <w:rFonts w:ascii="Calibri" w:eastAsia="宋体" w:hAnsi="Calibri" w:cs="Times New Roman"/>
          <w:b/>
          <w:sz w:val="28"/>
          <w:szCs w:val="28"/>
        </w:rPr>
      </w:pPr>
      <w:r w:rsidRPr="00300E24">
        <w:rPr>
          <w:rFonts w:ascii="Times New Roman" w:eastAsia="宋体" w:hAnsi="Times New Roman" w:cs="Times New Roman" w:hint="eastAsia"/>
          <w:b/>
          <w:sz w:val="28"/>
          <w:szCs w:val="28"/>
        </w:rPr>
        <w:t>注：报价后需单独附页注明每项的价格。</w:t>
      </w:r>
    </w:p>
    <w:p w:rsidR="00300E24" w:rsidRPr="00300E24" w:rsidRDefault="00300E24" w:rsidP="00300E24">
      <w:pPr>
        <w:rPr>
          <w:rFonts w:ascii="Times New Roman" w:eastAsia="宋体" w:hAnsi="Times New Roman" w:cs="Times New Roman"/>
          <w:szCs w:val="24"/>
        </w:rPr>
      </w:pPr>
    </w:p>
    <w:p w:rsidR="00300E24" w:rsidRPr="00300E24" w:rsidRDefault="00300E24" w:rsidP="00300E24">
      <w:pPr>
        <w:rPr>
          <w:rFonts w:ascii="Times New Roman" w:eastAsia="宋体" w:hAnsi="Times New Roman" w:cs="Times New Roman"/>
          <w:szCs w:val="24"/>
        </w:rPr>
      </w:pPr>
    </w:p>
    <w:p w:rsidR="00300E24" w:rsidRPr="00300E24" w:rsidRDefault="00300E24" w:rsidP="00300E24">
      <w:pPr>
        <w:rPr>
          <w:rFonts w:ascii="Times New Roman" w:eastAsia="宋体" w:hAnsi="Times New Roman" w:cs="Times New Roman"/>
          <w:szCs w:val="24"/>
        </w:rPr>
      </w:pPr>
    </w:p>
    <w:p w:rsidR="00300E24" w:rsidRPr="00300E24" w:rsidRDefault="00300E24" w:rsidP="00300E24">
      <w:pPr>
        <w:rPr>
          <w:rFonts w:ascii="Times New Roman" w:eastAsia="宋体" w:hAnsi="Times New Roman" w:cs="Times New Roman"/>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4"/>
        </w:rPr>
      </w:pPr>
    </w:p>
    <w:p w:rsidR="00300E24" w:rsidRPr="00300E24" w:rsidRDefault="00300E24" w:rsidP="00300E24">
      <w:pPr>
        <w:spacing w:line="440" w:lineRule="exact"/>
        <w:rPr>
          <w:rFonts w:ascii="宋体" w:eastAsia="宋体" w:hAnsi="宋体" w:cs="Times New Roman"/>
          <w:b/>
          <w:sz w:val="28"/>
          <w:szCs w:val="28"/>
        </w:rPr>
      </w:pPr>
      <w:r w:rsidRPr="00300E24">
        <w:rPr>
          <w:rFonts w:ascii="宋体" w:eastAsia="宋体" w:hAnsi="宋体" w:cs="Times New Roman" w:hint="eastAsia"/>
          <w:b/>
          <w:sz w:val="28"/>
          <w:szCs w:val="24"/>
        </w:rPr>
        <w:t>附件二：</w:t>
      </w:r>
      <w:r w:rsidRPr="00300E24">
        <w:rPr>
          <w:rFonts w:ascii="宋体" w:eastAsia="宋体" w:hAnsi="宋体" w:cs="Times New Roman" w:hint="eastAsia"/>
          <w:b/>
          <w:sz w:val="28"/>
          <w:szCs w:val="28"/>
        </w:rPr>
        <w:t>报价承诺书</w:t>
      </w:r>
    </w:p>
    <w:p w:rsidR="00300E24" w:rsidRPr="00300E24" w:rsidRDefault="00300E24" w:rsidP="00300E24">
      <w:pPr>
        <w:spacing w:line="500" w:lineRule="exact"/>
        <w:jc w:val="center"/>
        <w:rPr>
          <w:rFonts w:ascii="宋体" w:eastAsia="宋体" w:hAnsi="宋体" w:cs="Times New Roman"/>
          <w:b/>
          <w:sz w:val="32"/>
          <w:szCs w:val="32"/>
        </w:rPr>
      </w:pPr>
      <w:r w:rsidRPr="00300E24">
        <w:rPr>
          <w:rFonts w:ascii="宋体" w:eastAsia="宋体" w:hAnsi="宋体" w:cs="Times New Roman" w:hint="eastAsia"/>
          <w:b/>
          <w:sz w:val="32"/>
          <w:szCs w:val="32"/>
        </w:rPr>
        <w:t>报 价 承 诺 书</w:t>
      </w:r>
    </w:p>
    <w:p w:rsidR="00300E24" w:rsidRPr="00300E24" w:rsidRDefault="00300E24" w:rsidP="0054305E">
      <w:pPr>
        <w:spacing w:beforeLines="50" w:afterLines="50" w:line="500" w:lineRule="exact"/>
        <w:rPr>
          <w:rFonts w:ascii="宋体" w:eastAsia="宋体" w:hAnsi="宋体" w:cs="Times New Roman"/>
          <w:sz w:val="28"/>
          <w:szCs w:val="28"/>
        </w:rPr>
      </w:pPr>
      <w:r w:rsidRPr="00300E24">
        <w:rPr>
          <w:rFonts w:ascii="宋体" w:eastAsia="宋体" w:hAnsi="宋体" w:cs="Times New Roman" w:hint="eastAsia"/>
          <w:sz w:val="28"/>
          <w:szCs w:val="28"/>
        </w:rPr>
        <w:t>南通工贸技师学院：</w:t>
      </w:r>
    </w:p>
    <w:p w:rsidR="00300E24" w:rsidRPr="00300E24" w:rsidRDefault="00300E24" w:rsidP="00300E24">
      <w:pPr>
        <w:spacing w:line="500" w:lineRule="exact"/>
        <w:ind w:firstLineChars="150" w:firstLine="420"/>
        <w:rPr>
          <w:rFonts w:ascii="宋体" w:eastAsia="宋体" w:hAnsi="宋体" w:cs="Times New Roman"/>
          <w:b/>
          <w:sz w:val="24"/>
        </w:rPr>
      </w:pPr>
      <w:r w:rsidRPr="00300E24">
        <w:rPr>
          <w:rFonts w:ascii="宋体" w:eastAsia="宋体" w:hAnsi="宋体" w:cs="Times New Roman" w:hint="eastAsia"/>
          <w:sz w:val="28"/>
          <w:szCs w:val="28"/>
          <w:u w:val="single"/>
        </w:rPr>
        <w:t>（报价单位全称）</w:t>
      </w:r>
      <w:r w:rsidRPr="00300E24">
        <w:rPr>
          <w:rFonts w:ascii="宋体" w:eastAsia="宋体" w:hAnsi="宋体" w:cs="Times New Roman" w:hint="eastAsia"/>
          <w:sz w:val="28"/>
          <w:szCs w:val="28"/>
        </w:rPr>
        <w:t>授权</w:t>
      </w:r>
      <w:r w:rsidRPr="00300E24">
        <w:rPr>
          <w:rFonts w:ascii="宋体" w:eastAsia="宋体" w:hAnsi="宋体" w:cs="Times New Roman" w:hint="eastAsia"/>
          <w:sz w:val="28"/>
          <w:szCs w:val="28"/>
          <w:u w:val="single"/>
        </w:rPr>
        <w:t xml:space="preserve">（姓  名）（职  </w:t>
      </w:r>
      <w:proofErr w:type="gramStart"/>
      <w:r w:rsidRPr="00300E24">
        <w:rPr>
          <w:rFonts w:ascii="宋体" w:eastAsia="宋体" w:hAnsi="宋体" w:cs="Times New Roman" w:hint="eastAsia"/>
          <w:sz w:val="28"/>
          <w:szCs w:val="28"/>
          <w:u w:val="single"/>
        </w:rPr>
        <w:t>务</w:t>
      </w:r>
      <w:proofErr w:type="gramEnd"/>
      <w:r w:rsidRPr="00300E24">
        <w:rPr>
          <w:rFonts w:ascii="宋体" w:eastAsia="宋体" w:hAnsi="宋体" w:cs="Times New Roman" w:hint="eastAsia"/>
          <w:sz w:val="28"/>
          <w:szCs w:val="28"/>
          <w:u w:val="single"/>
        </w:rPr>
        <w:t>）</w:t>
      </w:r>
      <w:r w:rsidRPr="00300E24">
        <w:rPr>
          <w:rFonts w:ascii="宋体" w:eastAsia="宋体" w:hAnsi="宋体" w:cs="Times New Roman" w:hint="eastAsia"/>
          <w:sz w:val="28"/>
          <w:szCs w:val="28"/>
        </w:rPr>
        <w:t>为全权代表，参加项目编号为GM2021005</w:t>
      </w:r>
      <w:r>
        <w:rPr>
          <w:rFonts w:ascii="宋体" w:eastAsia="宋体" w:hAnsi="宋体" w:cs="Times New Roman" w:hint="eastAsia"/>
          <w:sz w:val="28"/>
          <w:szCs w:val="28"/>
        </w:rPr>
        <w:t>8</w:t>
      </w:r>
      <w:r w:rsidRPr="00300E24">
        <w:rPr>
          <w:rFonts w:ascii="宋体" w:eastAsia="宋体" w:hAnsi="宋体" w:cs="Times New Roman" w:hint="eastAsia"/>
          <w:sz w:val="28"/>
          <w:szCs w:val="28"/>
        </w:rPr>
        <w:t>询价的有关活动，并宣布同意如下：</w:t>
      </w:r>
    </w:p>
    <w:p w:rsidR="00300E24" w:rsidRPr="00300E24" w:rsidRDefault="00300E24" w:rsidP="00300E2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1．我方愿意按照报价文件的全部要求进行报价（报价内容及价格以报价文件为准）。</w:t>
      </w:r>
    </w:p>
    <w:p w:rsidR="00300E24" w:rsidRPr="00300E24" w:rsidRDefault="00300E24" w:rsidP="00300E2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2．我方完全理解并同意放弃对询价公告有不明及误解的权利。</w:t>
      </w:r>
    </w:p>
    <w:p w:rsidR="00300E24" w:rsidRPr="00300E24" w:rsidRDefault="00300E24" w:rsidP="00300E2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3．我方将按询价公告的规定履行合同责任和义务。</w:t>
      </w:r>
    </w:p>
    <w:p w:rsidR="00300E24" w:rsidRPr="00300E24" w:rsidRDefault="00300E24" w:rsidP="00300E2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4．我方同意提供按照贵方可能要求的与其报价有关的一切数据或资料，理解并同意贵方的评标办法。</w:t>
      </w:r>
    </w:p>
    <w:p w:rsidR="00300E24" w:rsidRPr="00300E24" w:rsidRDefault="00300E24" w:rsidP="00300E2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5．我方的报价文件自开标后60天内有效。</w:t>
      </w:r>
    </w:p>
    <w:p w:rsidR="00300E24" w:rsidRPr="00300E24" w:rsidRDefault="00300E24" w:rsidP="00300E2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6．与本报价有关的一切往来通讯请寄：</w:t>
      </w:r>
    </w:p>
    <w:p w:rsidR="00300E24" w:rsidRPr="00300E24" w:rsidRDefault="00300E24" w:rsidP="00300E2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地址：</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邮编：</w:t>
      </w:r>
      <w:r w:rsidRPr="00300E24">
        <w:rPr>
          <w:rFonts w:ascii="宋体" w:eastAsia="宋体" w:hAnsi="宋体" w:cs="Times New Roman" w:hint="eastAsia"/>
          <w:sz w:val="28"/>
          <w:szCs w:val="28"/>
          <w:u w:val="single"/>
        </w:rPr>
        <w:t xml:space="preserve">　　　　　　　　　　</w:t>
      </w:r>
    </w:p>
    <w:p w:rsidR="00300E24" w:rsidRPr="00300E24" w:rsidRDefault="00300E24" w:rsidP="00300E2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电话：</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传真：</w:t>
      </w:r>
      <w:r w:rsidRPr="00300E24">
        <w:rPr>
          <w:rFonts w:ascii="宋体" w:eastAsia="宋体" w:hAnsi="宋体" w:cs="Times New Roman" w:hint="eastAsia"/>
          <w:sz w:val="28"/>
          <w:szCs w:val="28"/>
          <w:u w:val="single"/>
        </w:rPr>
        <w:t xml:space="preserve">　　　　　　　　　　</w:t>
      </w:r>
    </w:p>
    <w:p w:rsidR="00300E24" w:rsidRPr="00300E24" w:rsidRDefault="00300E24" w:rsidP="00300E2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报价单位代表姓名：</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职务：</w:t>
      </w:r>
      <w:r w:rsidRPr="00300E24">
        <w:rPr>
          <w:rFonts w:ascii="宋体" w:eastAsia="宋体" w:hAnsi="宋体" w:cs="Times New Roman" w:hint="eastAsia"/>
          <w:sz w:val="28"/>
          <w:szCs w:val="28"/>
          <w:u w:val="single"/>
        </w:rPr>
        <w:t xml:space="preserve">　　　　　　　　　　</w:t>
      </w:r>
    </w:p>
    <w:p w:rsidR="00300E24" w:rsidRPr="00300E24" w:rsidRDefault="00300E24" w:rsidP="00300E2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报价单位代表手机：</w:t>
      </w:r>
      <w:r w:rsidRPr="00300E24">
        <w:rPr>
          <w:rFonts w:ascii="宋体" w:eastAsia="宋体" w:hAnsi="宋体" w:cs="Times New Roman" w:hint="eastAsia"/>
          <w:sz w:val="28"/>
          <w:szCs w:val="28"/>
          <w:u w:val="single"/>
        </w:rPr>
        <w:t xml:space="preserve">　　　　　　　　　　</w:t>
      </w:r>
    </w:p>
    <w:p w:rsidR="00300E24" w:rsidRPr="00300E24" w:rsidRDefault="00300E24" w:rsidP="00300E2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报价单位名称：</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（加盖单位公章）</w:t>
      </w:r>
    </w:p>
    <w:p w:rsidR="00300E24" w:rsidRPr="00300E24" w:rsidRDefault="00300E24" w:rsidP="00300E24">
      <w:pPr>
        <w:spacing w:line="500" w:lineRule="exact"/>
        <w:ind w:firstLineChars="200" w:firstLine="560"/>
        <w:rPr>
          <w:rFonts w:ascii="宋体" w:eastAsia="宋体" w:hAnsi="宋体" w:cs="Times New Roman"/>
          <w:sz w:val="28"/>
          <w:szCs w:val="28"/>
        </w:rPr>
      </w:pPr>
    </w:p>
    <w:p w:rsidR="00300E24" w:rsidRPr="00300E24" w:rsidRDefault="00300E24" w:rsidP="00300E24">
      <w:pPr>
        <w:spacing w:line="500" w:lineRule="exact"/>
        <w:ind w:firstLineChars="1900" w:firstLine="5320"/>
        <w:rPr>
          <w:rFonts w:ascii="宋体" w:eastAsia="宋体" w:hAnsi="宋体" w:cs="Times New Roman"/>
          <w:sz w:val="28"/>
          <w:szCs w:val="28"/>
        </w:rPr>
      </w:pPr>
      <w:r w:rsidRPr="00300E24">
        <w:rPr>
          <w:rFonts w:ascii="宋体" w:eastAsia="宋体" w:hAnsi="宋体" w:cs="Times New Roman" w:hint="eastAsia"/>
          <w:sz w:val="28"/>
          <w:szCs w:val="28"/>
        </w:rPr>
        <w:t xml:space="preserve">  年     月      日　　</w:t>
      </w:r>
    </w:p>
    <w:p w:rsidR="00300E24" w:rsidRPr="00300E24" w:rsidRDefault="00300E24" w:rsidP="00300E24">
      <w:pPr>
        <w:rPr>
          <w:rFonts w:ascii="Calibri" w:eastAsia="宋体" w:hAnsi="Calibri" w:cs="Times New Roman"/>
        </w:rPr>
      </w:pPr>
    </w:p>
    <w:p w:rsidR="00300E24" w:rsidRDefault="00300E24">
      <w:pPr>
        <w:jc w:val="center"/>
        <w:rPr>
          <w:rFonts w:ascii="黑体" w:eastAsia="黑体" w:hAnsi="黑体" w:cs="宋体"/>
          <w:sz w:val="36"/>
          <w:szCs w:val="36"/>
        </w:rPr>
      </w:pPr>
    </w:p>
    <w:p w:rsidR="00EA329E" w:rsidRDefault="00EA329E">
      <w:pPr>
        <w:tabs>
          <w:tab w:val="left" w:pos="2556"/>
        </w:tabs>
        <w:jc w:val="left"/>
        <w:rPr>
          <w:rFonts w:ascii="FangSong" w:eastAsia="FangSong" w:hAnsi="FangSong" w:cs="宋体"/>
          <w:sz w:val="24"/>
          <w:szCs w:val="24"/>
        </w:rPr>
      </w:pPr>
    </w:p>
    <w:p w:rsidR="00EA329E" w:rsidRDefault="00EA329E">
      <w:pPr>
        <w:spacing w:line="360" w:lineRule="auto"/>
        <w:jc w:val="left"/>
        <w:rPr>
          <w:rFonts w:ascii="FangSong" w:eastAsia="FangSong" w:hAnsi="FangSong" w:cs="宋体"/>
          <w:sz w:val="24"/>
          <w:szCs w:val="24"/>
        </w:rPr>
      </w:pPr>
    </w:p>
    <w:p w:rsidR="00EA329E" w:rsidRDefault="00EA329E">
      <w:pPr>
        <w:pStyle w:val="a0"/>
        <w:ind w:left="900" w:hanging="480"/>
        <w:rPr>
          <w:rFonts w:ascii="FangSong" w:eastAsia="FangSong" w:hAnsi="FangSong" w:cs="宋体"/>
          <w:bCs/>
          <w:color w:val="0070C0"/>
          <w:kern w:val="0"/>
          <w:sz w:val="24"/>
          <w:szCs w:val="24"/>
        </w:rPr>
      </w:pPr>
    </w:p>
    <w:p w:rsidR="00300E24" w:rsidRDefault="00300E24" w:rsidP="00300E24"/>
    <w:p w:rsidR="00300E24" w:rsidRPr="00300E24" w:rsidRDefault="00300E24" w:rsidP="00300E24">
      <w:pPr>
        <w:pStyle w:val="a0"/>
        <w:ind w:left="840" w:hanging="420"/>
      </w:pPr>
    </w:p>
    <w:p w:rsidR="00EA329E" w:rsidRDefault="00EA329E">
      <w:pPr>
        <w:pStyle w:val="a0"/>
        <w:ind w:left="900" w:hanging="480"/>
        <w:rPr>
          <w:rFonts w:ascii="FangSong" w:eastAsia="FangSong" w:hAnsi="FangSong"/>
          <w:sz w:val="24"/>
          <w:szCs w:val="24"/>
        </w:rPr>
      </w:pPr>
    </w:p>
    <w:sectPr w:rsidR="00EA329E" w:rsidSect="00EA32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63" w:rsidRDefault="00685E63">
      <w:r>
        <w:separator/>
      </w:r>
    </w:p>
  </w:endnote>
  <w:endnote w:type="continuationSeparator" w:id="0">
    <w:p w:rsidR="00685E63" w:rsidRDefault="00685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7A"/>
    <w:family w:val="modern"/>
    <w:pitch w:val="default"/>
    <w:sig w:usb0="00000000" w:usb1="0000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angSong">
    <w:altName w:val="Arial Unicode MS"/>
    <w:charset w:val="86"/>
    <w:family w:val="modern"/>
    <w:pitch w:val="fixed"/>
    <w:sig w:usb0="00000000"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63" w:rsidRDefault="00685E63">
      <w:r>
        <w:separator/>
      </w:r>
    </w:p>
  </w:footnote>
  <w:footnote w:type="continuationSeparator" w:id="0">
    <w:p w:rsidR="00685E63" w:rsidRDefault="00685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5BD"/>
    <w:multiLevelType w:val="singleLevel"/>
    <w:tmpl w:val="030515BD"/>
    <w:lvl w:ilvl="0">
      <w:start w:val="1"/>
      <w:numFmt w:val="chineseCounting"/>
      <w:suff w:val="nothing"/>
      <w:lvlText w:val="%1、"/>
      <w:lvlJc w:val="left"/>
      <w:rPr>
        <w:rFonts w:hint="eastAsia"/>
      </w:rPr>
    </w:lvl>
  </w:abstractNum>
  <w:abstractNum w:abstractNumId="1">
    <w:nsid w:val="0E1E4ACD"/>
    <w:multiLevelType w:val="hybridMultilevel"/>
    <w:tmpl w:val="8FEAACE2"/>
    <w:lvl w:ilvl="0" w:tplc="A3487010">
      <w:start w:val="1"/>
      <w:numFmt w:val="japaneseCounting"/>
      <w:lvlText w:val="（%1）"/>
      <w:lvlJc w:val="left"/>
      <w:pPr>
        <w:ind w:left="743" w:hanging="74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100D0"/>
    <w:multiLevelType w:val="hybridMultilevel"/>
    <w:tmpl w:val="26780F52"/>
    <w:lvl w:ilvl="0" w:tplc="46440B06">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D90871"/>
    <w:multiLevelType w:val="hybridMultilevel"/>
    <w:tmpl w:val="E4CCEC9C"/>
    <w:lvl w:ilvl="0" w:tplc="CE960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B80D31"/>
    <w:multiLevelType w:val="hybridMultilevel"/>
    <w:tmpl w:val="C6903D4E"/>
    <w:lvl w:ilvl="0" w:tplc="60762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205ED5"/>
    <w:multiLevelType w:val="multilevel"/>
    <w:tmpl w:val="9B5C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FB3B01"/>
    <w:multiLevelType w:val="multilevel"/>
    <w:tmpl w:val="AE0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29E"/>
    <w:rsid w:val="00300E24"/>
    <w:rsid w:val="0054305E"/>
    <w:rsid w:val="00685E63"/>
    <w:rsid w:val="0086106C"/>
    <w:rsid w:val="00A94B2F"/>
    <w:rsid w:val="00EA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caption" w:uiPriority="35" w:qFormat="1"/>
    <w:lsdException w:name="table of figures"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Typewriter"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329E"/>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rsid w:val="00EA329E"/>
    <w:pPr>
      <w:ind w:leftChars="200" w:left="200" w:hangingChars="200" w:hanging="200"/>
    </w:pPr>
  </w:style>
  <w:style w:type="paragraph" w:styleId="a4">
    <w:name w:val="Date"/>
    <w:basedOn w:val="a"/>
    <w:next w:val="a"/>
    <w:link w:val="Char"/>
    <w:uiPriority w:val="99"/>
    <w:semiHidden/>
    <w:unhideWhenUsed/>
    <w:qFormat/>
    <w:rsid w:val="00EA329E"/>
    <w:pPr>
      <w:ind w:leftChars="2500" w:left="100"/>
    </w:pPr>
  </w:style>
  <w:style w:type="paragraph" w:styleId="a5">
    <w:name w:val="Balloon Text"/>
    <w:basedOn w:val="a"/>
    <w:link w:val="Char0"/>
    <w:uiPriority w:val="99"/>
    <w:semiHidden/>
    <w:unhideWhenUsed/>
    <w:qFormat/>
    <w:rsid w:val="00EA329E"/>
    <w:rPr>
      <w:sz w:val="18"/>
      <w:szCs w:val="18"/>
    </w:rPr>
  </w:style>
  <w:style w:type="paragraph" w:styleId="a6">
    <w:name w:val="Normal (Web)"/>
    <w:basedOn w:val="a"/>
    <w:unhideWhenUsed/>
    <w:qFormat/>
    <w:rsid w:val="00EA329E"/>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2"/>
    <w:uiPriority w:val="59"/>
    <w:qFormat/>
    <w:rsid w:val="00EA3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semiHidden/>
    <w:unhideWhenUsed/>
    <w:qFormat/>
    <w:rsid w:val="00EA329E"/>
    <w:rPr>
      <w:color w:val="0000FF"/>
      <w:u w:val="single"/>
    </w:rPr>
  </w:style>
  <w:style w:type="character" w:customStyle="1" w:styleId="Char">
    <w:name w:val="日期 Char"/>
    <w:basedOn w:val="a1"/>
    <w:link w:val="a4"/>
    <w:uiPriority w:val="99"/>
    <w:semiHidden/>
    <w:qFormat/>
    <w:rsid w:val="00EA329E"/>
  </w:style>
  <w:style w:type="paragraph" w:styleId="a9">
    <w:name w:val="List Paragraph"/>
    <w:basedOn w:val="a"/>
    <w:uiPriority w:val="34"/>
    <w:qFormat/>
    <w:rsid w:val="00EA329E"/>
    <w:pPr>
      <w:ind w:firstLineChars="200" w:firstLine="420"/>
    </w:pPr>
  </w:style>
  <w:style w:type="character" w:customStyle="1" w:styleId="Char0">
    <w:name w:val="批注框文本 Char"/>
    <w:basedOn w:val="a1"/>
    <w:link w:val="a5"/>
    <w:uiPriority w:val="99"/>
    <w:semiHidden/>
    <w:qFormat/>
    <w:rsid w:val="00EA329E"/>
    <w:rPr>
      <w:sz w:val="18"/>
      <w:szCs w:val="18"/>
    </w:rPr>
  </w:style>
  <w:style w:type="paragraph" w:customStyle="1" w:styleId="2">
    <w:name w:val="样式2"/>
    <w:next w:val="a"/>
    <w:unhideWhenUsed/>
    <w:qFormat/>
    <w:rsid w:val="00EA329E"/>
    <w:pPr>
      <w:widowControl w:val="0"/>
      <w:tabs>
        <w:tab w:val="left" w:pos="377"/>
      </w:tabs>
      <w:snapToGrid w:val="0"/>
      <w:spacing w:before="100" w:beforeAutospacing="1" w:after="100" w:afterAutospacing="1"/>
      <w:ind w:firstLineChars="200" w:firstLine="480"/>
      <w:outlineLvl w:val="1"/>
    </w:pPr>
    <w:rPr>
      <w:rFonts w:ascii="宋体" w:hAnsi="宋体" w:hint="eastAsia"/>
      <w:b/>
      <w:sz w:val="44"/>
      <w:szCs w:val="36"/>
    </w:rPr>
  </w:style>
  <w:style w:type="paragraph" w:customStyle="1" w:styleId="aa">
    <w:name w:val="段"/>
    <w:next w:val="a"/>
    <w:qFormat/>
    <w:rsid w:val="00EA329E"/>
    <w:pPr>
      <w:autoSpaceDE w:val="0"/>
      <w:autoSpaceDN w:val="0"/>
      <w:ind w:firstLine="200"/>
      <w:jc w:val="both"/>
    </w:pPr>
    <w:rPr>
      <w:rFonts w:ascii="宋体"/>
      <w:sz w:val="21"/>
    </w:rPr>
  </w:style>
  <w:style w:type="paragraph" w:styleId="ab">
    <w:name w:val="header"/>
    <w:basedOn w:val="a"/>
    <w:link w:val="Char1"/>
    <w:uiPriority w:val="99"/>
    <w:unhideWhenUsed/>
    <w:rsid w:val="00EA329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b"/>
    <w:uiPriority w:val="99"/>
    <w:rsid w:val="00EA329E"/>
    <w:rPr>
      <w:rFonts w:asciiTheme="minorHAnsi" w:eastAsiaTheme="minorEastAsia" w:hAnsiTheme="minorHAnsi" w:cstheme="minorBidi"/>
      <w:kern w:val="2"/>
      <w:sz w:val="18"/>
      <w:szCs w:val="18"/>
    </w:rPr>
  </w:style>
  <w:style w:type="paragraph" w:styleId="ac">
    <w:name w:val="footer"/>
    <w:basedOn w:val="a"/>
    <w:link w:val="Char2"/>
    <w:uiPriority w:val="99"/>
    <w:unhideWhenUsed/>
    <w:rsid w:val="00EA329E"/>
    <w:pPr>
      <w:tabs>
        <w:tab w:val="center" w:pos="4153"/>
        <w:tab w:val="right" w:pos="8306"/>
      </w:tabs>
      <w:snapToGrid w:val="0"/>
      <w:jc w:val="left"/>
    </w:pPr>
    <w:rPr>
      <w:sz w:val="18"/>
      <w:szCs w:val="18"/>
    </w:rPr>
  </w:style>
  <w:style w:type="character" w:customStyle="1" w:styleId="Char2">
    <w:name w:val="页脚 Char"/>
    <w:basedOn w:val="a1"/>
    <w:link w:val="ac"/>
    <w:uiPriority w:val="99"/>
    <w:rsid w:val="00EA329E"/>
    <w:rPr>
      <w:rFonts w:asciiTheme="minorHAnsi" w:eastAsiaTheme="minorEastAsia" w:hAnsiTheme="minorHAnsi" w:cstheme="minorBidi"/>
      <w:kern w:val="2"/>
      <w:sz w:val="18"/>
      <w:szCs w:val="18"/>
    </w:rPr>
  </w:style>
  <w:style w:type="paragraph" w:customStyle="1" w:styleId="1">
    <w:name w:val="正文首缩二字符1"/>
    <w:basedOn w:val="a"/>
    <w:qFormat/>
    <w:rsid w:val="00EA329E"/>
    <w:pPr>
      <w:ind w:firstLineChars="200" w:firstLine="420"/>
    </w:pPr>
    <w:rPr>
      <w:rFonts w:ascii="宋体" w:eastAsia="宋体" w:hAnsi="宋体" w:cs="宋体"/>
      <w:bCs/>
      <w:position w:val="-26"/>
      <w:szCs w:val="21"/>
    </w:rPr>
  </w:style>
  <w:style w:type="character" w:styleId="HTML">
    <w:name w:val="HTML Typewriter"/>
    <w:rsid w:val="00EA329E"/>
    <w:rPr>
      <w:rFonts w:ascii="黑体" w:eastAsia="黑体" w:hAnsi="Courier New"/>
      <w:sz w:val="14"/>
    </w:rPr>
  </w:style>
  <w:style w:type="paragraph" w:styleId="5">
    <w:name w:val="toc 5"/>
    <w:basedOn w:val="a"/>
    <w:next w:val="a"/>
    <w:semiHidden/>
    <w:qFormat/>
    <w:rsid w:val="00EA329E"/>
    <w:pPr>
      <w:ind w:left="1680"/>
    </w:pPr>
    <w:rPr>
      <w:rFonts w:ascii="Times New Roman" w:eastAsia="楷体_GB2312" w:hAnsi="Times New Roman" w:cs="Times New Roman"/>
      <w:sz w:val="26"/>
      <w:szCs w:val="20"/>
    </w:rPr>
  </w:style>
  <w:style w:type="paragraph" w:customStyle="1" w:styleId="NewNewNewNew">
    <w:name w:val="正文 New New New New"/>
    <w:qFormat/>
    <w:rsid w:val="00EA329E"/>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divs>
    <w:div w:id="20864242">
      <w:bodyDiv w:val="1"/>
      <w:marLeft w:val="0"/>
      <w:marRight w:val="0"/>
      <w:marTop w:val="0"/>
      <w:marBottom w:val="0"/>
      <w:divBdr>
        <w:top w:val="none" w:sz="0" w:space="0" w:color="auto"/>
        <w:left w:val="none" w:sz="0" w:space="0" w:color="auto"/>
        <w:bottom w:val="none" w:sz="0" w:space="0" w:color="auto"/>
        <w:right w:val="none" w:sz="0" w:space="0" w:color="auto"/>
      </w:divBdr>
    </w:div>
    <w:div w:id="282687225">
      <w:bodyDiv w:val="1"/>
      <w:marLeft w:val="0"/>
      <w:marRight w:val="0"/>
      <w:marTop w:val="0"/>
      <w:marBottom w:val="0"/>
      <w:divBdr>
        <w:top w:val="none" w:sz="0" w:space="0" w:color="auto"/>
        <w:left w:val="none" w:sz="0" w:space="0" w:color="auto"/>
        <w:bottom w:val="none" w:sz="0" w:space="0" w:color="auto"/>
        <w:right w:val="none" w:sz="0" w:space="0" w:color="auto"/>
      </w:divBdr>
    </w:div>
    <w:div w:id="887954162">
      <w:bodyDiv w:val="1"/>
      <w:marLeft w:val="0"/>
      <w:marRight w:val="0"/>
      <w:marTop w:val="0"/>
      <w:marBottom w:val="0"/>
      <w:divBdr>
        <w:top w:val="none" w:sz="0" w:space="0" w:color="auto"/>
        <w:left w:val="none" w:sz="0" w:space="0" w:color="auto"/>
        <w:bottom w:val="none" w:sz="0" w:space="0" w:color="auto"/>
        <w:right w:val="none" w:sz="0" w:space="0" w:color="auto"/>
      </w:divBdr>
    </w:div>
    <w:div w:id="1147160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aike.baidu.com/item/ABS/1093408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6BA8F-8CA0-48E4-B340-C20661C5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源助教（沈阳）科技有限公司</dc:creator>
  <cp:lastModifiedBy>gmjs</cp:lastModifiedBy>
  <cp:revision>7</cp:revision>
  <cp:lastPrinted>2021-10-12T00:02:00Z</cp:lastPrinted>
  <dcterms:created xsi:type="dcterms:W3CDTF">2021-10-11T23:41:00Z</dcterms:created>
  <dcterms:modified xsi:type="dcterms:W3CDTF">2021-10-16T02:32:00Z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07160747CF594468AC24C064FE5CFB67</vt:lpwstr>
  </property>
</Properties>
</file>