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9A" w:rsidRDefault="00BD369A" w:rsidP="00BD369A">
      <w:r>
        <w:rPr>
          <w:rFonts w:hint="eastAsia"/>
        </w:rPr>
        <w:t>南通工贸技师学院（以下简称招标人）对以下项目拟用招标方式组织采购。欢迎符合资格的单位（以下简称投标人）参加招标，现公告如下：</w:t>
      </w:r>
    </w:p>
    <w:p w:rsidR="00BD369A" w:rsidRDefault="00BD369A" w:rsidP="00BD369A">
      <w:r>
        <w:rPr>
          <w:rFonts w:hint="eastAsia"/>
        </w:rPr>
        <w:t>招标文件编号：</w:t>
      </w:r>
    </w:p>
    <w:p w:rsidR="00BD369A" w:rsidRDefault="00BD369A" w:rsidP="00BD369A">
      <w:r>
        <w:rPr>
          <w:rFonts w:hint="eastAsia"/>
        </w:rPr>
        <w:t>一、项目名称：</w:t>
      </w:r>
      <w:proofErr w:type="gramStart"/>
      <w:r>
        <w:rPr>
          <w:rFonts w:hint="eastAsia"/>
        </w:rPr>
        <w:t>劳</w:t>
      </w:r>
      <w:proofErr w:type="gramEnd"/>
      <w:r>
        <w:rPr>
          <w:rFonts w:hint="eastAsia"/>
        </w:rPr>
        <w:t>护物资采购</w:t>
      </w:r>
      <w:r>
        <w:t xml:space="preserve"> </w:t>
      </w:r>
    </w:p>
    <w:p w:rsidR="00BD369A" w:rsidRDefault="00BD369A" w:rsidP="00BD369A">
      <w:r>
        <w:rPr>
          <w:rFonts w:hint="eastAsia"/>
        </w:rPr>
        <w:t>二、项目要求：项目限价</w:t>
      </w:r>
      <w:r>
        <w:rPr>
          <w:rFonts w:hint="eastAsia"/>
        </w:rPr>
        <w:t>8769</w:t>
      </w:r>
      <w:r>
        <w:rPr>
          <w:rFonts w:hint="eastAsia"/>
        </w:rPr>
        <w:t>元</w:t>
      </w:r>
    </w:p>
    <w:tbl>
      <w:tblPr>
        <w:tblW w:w="9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3726"/>
        <w:gridCol w:w="1735"/>
        <w:gridCol w:w="1355"/>
        <w:gridCol w:w="1355"/>
      </w:tblGrid>
      <w:tr w:rsidR="00BD369A" w:rsidRPr="00BD369A" w:rsidTr="00E2434D">
        <w:trPr>
          <w:trHeight w:val="578"/>
        </w:trPr>
        <w:tc>
          <w:tcPr>
            <w:tcW w:w="540" w:type="dxa"/>
            <w:vAlign w:val="center"/>
          </w:tcPr>
          <w:p w:rsidR="00BD369A" w:rsidRPr="00BD369A" w:rsidRDefault="00BD369A" w:rsidP="00BD369A">
            <w:pPr>
              <w:jc w:val="center"/>
              <w:rPr>
                <w:rFonts w:ascii="黑体" w:eastAsia="黑体" w:hAnsi="Calibri" w:cs="Times New Roman"/>
                <w:sz w:val="24"/>
              </w:rPr>
            </w:pPr>
            <w:r w:rsidRPr="00BD369A">
              <w:rPr>
                <w:rFonts w:ascii="黑体" w:eastAsia="黑体" w:hAnsi="Calibri" w:cs="Times New Roman" w:hint="eastAsia"/>
                <w:sz w:val="24"/>
              </w:rPr>
              <w:t>1</w:t>
            </w:r>
          </w:p>
        </w:tc>
        <w:tc>
          <w:tcPr>
            <w:tcW w:w="1980" w:type="dxa"/>
            <w:vAlign w:val="center"/>
          </w:tcPr>
          <w:p w:rsidR="00BD369A" w:rsidRPr="00BD369A" w:rsidRDefault="00BD369A" w:rsidP="00BD369A">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劳护鞋</w:t>
            </w:r>
            <w:proofErr w:type="gramEnd"/>
          </w:p>
        </w:tc>
        <w:tc>
          <w:tcPr>
            <w:tcW w:w="922" w:type="dxa"/>
            <w:vAlign w:val="center"/>
          </w:tcPr>
          <w:p w:rsidR="00BD369A" w:rsidRPr="00BD369A" w:rsidRDefault="00BD369A" w:rsidP="00BD369A">
            <w:pPr>
              <w:rPr>
                <w:rFonts w:ascii="Calibri" w:eastAsia="宋体" w:hAnsi="Calibri" w:cs="Times New Roman"/>
                <w:sz w:val="18"/>
                <w:szCs w:val="18"/>
              </w:rPr>
            </w:pPr>
          </w:p>
        </w:tc>
        <w:tc>
          <w:tcPr>
            <w:tcW w:w="720" w:type="dxa"/>
            <w:vAlign w:val="center"/>
          </w:tcPr>
          <w:p w:rsidR="00BD369A" w:rsidRPr="00BD369A" w:rsidRDefault="00BD369A" w:rsidP="00BD369A">
            <w:pPr>
              <w:jc w:val="center"/>
              <w:rPr>
                <w:rFonts w:ascii="宋体" w:eastAsia="宋体" w:hAnsi="宋体" w:cs="宋体"/>
                <w:sz w:val="24"/>
              </w:rPr>
            </w:pPr>
            <w:r w:rsidRPr="00BD369A">
              <w:rPr>
                <w:rFonts w:ascii="宋体" w:eastAsia="宋体" w:hAnsi="宋体" w:cs="宋体" w:hint="eastAsia"/>
                <w:sz w:val="24"/>
              </w:rPr>
              <w:t>双</w:t>
            </w:r>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BD369A" w:rsidRPr="00BD369A" w:rsidTr="00E2434D">
        <w:trPr>
          <w:trHeight w:val="577"/>
        </w:trPr>
        <w:tc>
          <w:tcPr>
            <w:tcW w:w="540" w:type="dxa"/>
            <w:vAlign w:val="center"/>
          </w:tcPr>
          <w:p w:rsidR="00BD369A" w:rsidRPr="00BD369A" w:rsidRDefault="00BD369A" w:rsidP="00BD369A">
            <w:pPr>
              <w:jc w:val="center"/>
              <w:rPr>
                <w:rFonts w:ascii="黑体" w:eastAsia="黑体" w:hAnsi="Calibri" w:cs="Times New Roman"/>
                <w:sz w:val="24"/>
              </w:rPr>
            </w:pPr>
            <w:r w:rsidRPr="00BD369A">
              <w:rPr>
                <w:rFonts w:ascii="黑体" w:eastAsia="黑体" w:hAnsi="Calibri" w:cs="Times New Roman" w:hint="eastAsia"/>
                <w:sz w:val="24"/>
              </w:rPr>
              <w:t>2</w:t>
            </w:r>
          </w:p>
        </w:tc>
        <w:tc>
          <w:tcPr>
            <w:tcW w:w="1980" w:type="dxa"/>
            <w:vAlign w:val="center"/>
          </w:tcPr>
          <w:p w:rsidR="00BD369A" w:rsidRPr="00BD369A" w:rsidRDefault="00BD369A" w:rsidP="00BD369A">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劳</w:t>
            </w:r>
            <w:proofErr w:type="gramEnd"/>
            <w:r w:rsidRPr="00BD369A">
              <w:rPr>
                <w:rFonts w:ascii="Calibri" w:eastAsia="宋体" w:hAnsi="Calibri" w:cs="Times New Roman" w:hint="eastAsia"/>
                <w:sz w:val="24"/>
                <w:szCs w:val="24"/>
              </w:rPr>
              <w:t>护服</w:t>
            </w:r>
          </w:p>
        </w:tc>
        <w:tc>
          <w:tcPr>
            <w:tcW w:w="922" w:type="dxa"/>
            <w:vAlign w:val="center"/>
          </w:tcPr>
          <w:p w:rsidR="00BD369A" w:rsidRPr="00BD369A" w:rsidRDefault="00BD369A" w:rsidP="00BD369A">
            <w:pPr>
              <w:rPr>
                <w:rFonts w:ascii="Calibri" w:eastAsia="宋体" w:hAnsi="Calibri" w:cs="Times New Roman"/>
                <w:sz w:val="18"/>
                <w:szCs w:val="18"/>
              </w:rPr>
            </w:pPr>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套</w:t>
            </w:r>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BD369A" w:rsidRPr="00BD369A" w:rsidTr="00E2434D">
        <w:trPr>
          <w:trHeight w:val="577"/>
        </w:trPr>
        <w:tc>
          <w:tcPr>
            <w:tcW w:w="540" w:type="dxa"/>
            <w:vAlign w:val="center"/>
          </w:tcPr>
          <w:p w:rsidR="00BD369A" w:rsidRPr="00BD369A" w:rsidRDefault="00BD369A" w:rsidP="00BD369A">
            <w:pPr>
              <w:jc w:val="center"/>
              <w:rPr>
                <w:rFonts w:ascii="黑体" w:eastAsia="黑体" w:hAnsi="Calibri" w:cs="Times New Roman"/>
                <w:sz w:val="24"/>
              </w:rPr>
            </w:pPr>
            <w:r w:rsidRPr="00BD369A">
              <w:rPr>
                <w:rFonts w:ascii="黑体" w:eastAsia="黑体" w:hAnsi="Calibri" w:cs="Times New Roman" w:hint="eastAsia"/>
                <w:sz w:val="24"/>
              </w:rPr>
              <w:t>3</w:t>
            </w:r>
          </w:p>
        </w:tc>
        <w:tc>
          <w:tcPr>
            <w:tcW w:w="198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安全帽</w:t>
            </w:r>
          </w:p>
        </w:tc>
        <w:tc>
          <w:tcPr>
            <w:tcW w:w="922" w:type="dxa"/>
            <w:vAlign w:val="center"/>
          </w:tcPr>
          <w:p w:rsidR="00BD369A" w:rsidRPr="00BD369A" w:rsidRDefault="00BD369A" w:rsidP="00BD369A">
            <w:pPr>
              <w:rPr>
                <w:rFonts w:ascii="Calibri" w:eastAsia="宋体" w:hAnsi="Calibri" w:cs="Times New Roman"/>
                <w:sz w:val="18"/>
                <w:szCs w:val="18"/>
              </w:rPr>
            </w:pPr>
          </w:p>
        </w:tc>
        <w:tc>
          <w:tcPr>
            <w:tcW w:w="720" w:type="dxa"/>
            <w:vAlign w:val="center"/>
          </w:tcPr>
          <w:p w:rsidR="00BD369A" w:rsidRPr="00BD369A" w:rsidRDefault="00BD369A" w:rsidP="00BD369A">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个</w:t>
            </w:r>
            <w:proofErr w:type="gramEnd"/>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BD369A" w:rsidRPr="00BD369A" w:rsidTr="00E2434D">
        <w:trPr>
          <w:trHeight w:val="577"/>
        </w:trPr>
        <w:tc>
          <w:tcPr>
            <w:tcW w:w="540" w:type="dxa"/>
            <w:vAlign w:val="center"/>
          </w:tcPr>
          <w:p w:rsidR="00BD369A" w:rsidRPr="00BD369A" w:rsidRDefault="00BD369A" w:rsidP="00BD369A">
            <w:pPr>
              <w:jc w:val="center"/>
              <w:rPr>
                <w:rFonts w:ascii="黑体" w:eastAsia="黑体" w:hAnsi="Calibri" w:cs="Times New Roman"/>
                <w:sz w:val="24"/>
              </w:rPr>
            </w:pPr>
            <w:r w:rsidRPr="00BD369A">
              <w:rPr>
                <w:rFonts w:ascii="黑体" w:eastAsia="黑体" w:hAnsi="Calibri" w:cs="Times New Roman" w:hint="eastAsia"/>
                <w:sz w:val="24"/>
              </w:rPr>
              <w:t>4</w:t>
            </w:r>
          </w:p>
        </w:tc>
        <w:tc>
          <w:tcPr>
            <w:tcW w:w="198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防暑用品</w:t>
            </w:r>
          </w:p>
        </w:tc>
        <w:tc>
          <w:tcPr>
            <w:tcW w:w="922" w:type="dxa"/>
            <w:vAlign w:val="center"/>
          </w:tcPr>
          <w:p w:rsidR="00BD369A" w:rsidRPr="00BD369A" w:rsidRDefault="00BD369A" w:rsidP="00BD369A">
            <w:pPr>
              <w:rPr>
                <w:rFonts w:ascii="Calibri" w:eastAsia="宋体" w:hAnsi="Calibri" w:cs="Times New Roman"/>
                <w:sz w:val="18"/>
                <w:szCs w:val="18"/>
              </w:rPr>
            </w:pPr>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套</w:t>
            </w:r>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BD369A" w:rsidRPr="00BD369A" w:rsidTr="00E2434D">
        <w:trPr>
          <w:trHeight w:val="598"/>
        </w:trPr>
        <w:tc>
          <w:tcPr>
            <w:tcW w:w="540" w:type="dxa"/>
            <w:vAlign w:val="center"/>
          </w:tcPr>
          <w:p w:rsidR="00BD369A" w:rsidRPr="00BD369A" w:rsidRDefault="00BD369A" w:rsidP="00BD369A">
            <w:pPr>
              <w:jc w:val="center"/>
              <w:rPr>
                <w:rFonts w:ascii="黑体" w:eastAsia="黑体" w:hAnsi="Calibri" w:cs="Times New Roman"/>
                <w:sz w:val="24"/>
              </w:rPr>
            </w:pPr>
            <w:r w:rsidRPr="00BD369A">
              <w:rPr>
                <w:rFonts w:ascii="黑体" w:eastAsia="黑体" w:hAnsi="Calibri" w:cs="Times New Roman" w:hint="eastAsia"/>
                <w:sz w:val="24"/>
              </w:rPr>
              <w:t>5</w:t>
            </w:r>
          </w:p>
        </w:tc>
        <w:tc>
          <w:tcPr>
            <w:tcW w:w="198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手电筒</w:t>
            </w:r>
          </w:p>
        </w:tc>
        <w:tc>
          <w:tcPr>
            <w:tcW w:w="922" w:type="dxa"/>
            <w:vAlign w:val="center"/>
          </w:tcPr>
          <w:p w:rsidR="00BD369A" w:rsidRPr="00BD369A" w:rsidRDefault="00BD369A" w:rsidP="00BD369A">
            <w:pPr>
              <w:rPr>
                <w:rFonts w:ascii="Calibri" w:eastAsia="宋体" w:hAnsi="Calibri" w:cs="Times New Roman"/>
                <w:sz w:val="18"/>
                <w:szCs w:val="18"/>
              </w:rPr>
            </w:pPr>
          </w:p>
        </w:tc>
        <w:tc>
          <w:tcPr>
            <w:tcW w:w="720" w:type="dxa"/>
            <w:vAlign w:val="center"/>
          </w:tcPr>
          <w:p w:rsidR="00BD369A" w:rsidRPr="00BD369A" w:rsidRDefault="00BD369A" w:rsidP="00BD369A">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个</w:t>
            </w:r>
            <w:proofErr w:type="gramEnd"/>
          </w:p>
        </w:tc>
        <w:tc>
          <w:tcPr>
            <w:tcW w:w="720" w:type="dxa"/>
            <w:vAlign w:val="center"/>
          </w:tcPr>
          <w:p w:rsidR="00BD369A" w:rsidRPr="00BD369A" w:rsidRDefault="00BD369A" w:rsidP="00BD369A">
            <w:pPr>
              <w:jc w:val="center"/>
              <w:rPr>
                <w:rFonts w:ascii="Calibri" w:eastAsia="宋体" w:hAnsi="Calibri" w:cs="Times New Roman"/>
                <w:sz w:val="24"/>
                <w:szCs w:val="24"/>
              </w:rPr>
            </w:pPr>
            <w:r w:rsidRPr="00BD369A">
              <w:rPr>
                <w:rFonts w:ascii="Calibri" w:eastAsia="宋体" w:hAnsi="Calibri" w:cs="Times New Roman" w:hint="eastAsia"/>
                <w:sz w:val="24"/>
                <w:szCs w:val="24"/>
              </w:rPr>
              <w:t>12</w:t>
            </w:r>
          </w:p>
        </w:tc>
      </w:tr>
    </w:tbl>
    <w:p w:rsidR="00BD369A" w:rsidRDefault="00BD369A" w:rsidP="00BD369A">
      <w:r>
        <w:rPr>
          <w:rFonts w:hint="eastAsia"/>
        </w:rPr>
        <w:t>三、来院看现场。</w:t>
      </w:r>
    </w:p>
    <w:p w:rsidR="00BD369A" w:rsidRDefault="00BD369A" w:rsidP="00BD369A"/>
    <w:p w:rsidR="00BD369A" w:rsidRDefault="00BD369A" w:rsidP="00BD369A">
      <w:r>
        <w:rPr>
          <w:rFonts w:hint="eastAsia"/>
        </w:rPr>
        <w:t>四、投标人要求</w:t>
      </w:r>
    </w:p>
    <w:p w:rsidR="00BD369A" w:rsidRDefault="00BD369A" w:rsidP="00BD369A">
      <w:r>
        <w:rPr>
          <w:rFonts w:hint="eastAsia"/>
        </w:rPr>
        <w:t>（一）投标人必须是在中华人民共和国境内注册的独立法人，必须具有劳护用品的企业，具有独立签订合同的权利，具有圆满履行合同的能力。提供有效的企业法人营业执照、组织机构代码税务登记证。</w:t>
      </w:r>
    </w:p>
    <w:p w:rsidR="00BD369A" w:rsidRDefault="00BD369A" w:rsidP="00BD369A">
      <w:r>
        <w:rPr>
          <w:rFonts w:hint="eastAsia"/>
        </w:rPr>
        <w:t>（二）投标时交纳保证金（待定）交至我校招标小组。未中标人保证金在评标结束后五个工作日内无息退回；中标人的保证金在项目验收付款后无息退回。</w:t>
      </w:r>
    </w:p>
    <w:p w:rsidR="00BD369A" w:rsidRDefault="00BD369A" w:rsidP="00BD369A">
      <w:r>
        <w:rPr>
          <w:rFonts w:hint="eastAsia"/>
        </w:rPr>
        <w:t>（三）无论投标结果如何，投标人自行承担投标发生的所有费用。</w:t>
      </w:r>
    </w:p>
    <w:p w:rsidR="00BD369A" w:rsidRDefault="00BD369A" w:rsidP="00BD369A">
      <w:r>
        <w:rPr>
          <w:rFonts w:hint="eastAsia"/>
        </w:rPr>
        <w:t>五、投标文件编制</w:t>
      </w:r>
    </w:p>
    <w:p w:rsidR="00BD369A" w:rsidRDefault="00BD369A" w:rsidP="00BD369A">
      <w:r>
        <w:rPr>
          <w:rFonts w:hint="eastAsia"/>
        </w:rPr>
        <w:t>投标人应仔细阅读招标文件的所有内容，按招标文件的下列要求编制投标文件。</w:t>
      </w:r>
    </w:p>
    <w:p w:rsidR="00BD369A" w:rsidRDefault="00BD369A" w:rsidP="00BD369A">
      <w:r>
        <w:rPr>
          <w:rFonts w:hint="eastAsia"/>
        </w:rPr>
        <w:t>（一）投标文件应包括下列内容</w:t>
      </w:r>
    </w:p>
    <w:p w:rsidR="00BD369A" w:rsidRDefault="00BD369A" w:rsidP="00BD369A">
      <w:r>
        <w:rPr>
          <w:rFonts w:hint="eastAsia"/>
        </w:rPr>
        <w:t>投标文件分两个部分，第一个部分：</w:t>
      </w:r>
      <w:r>
        <w:t xml:space="preserve"> 1</w:t>
      </w:r>
      <w:r>
        <w:rPr>
          <w:rFonts w:hint="eastAsia"/>
        </w:rPr>
        <w:t>、投标人资质证明文件复印件（加盖单位公章），包括营业执照、税务登记证等。</w:t>
      </w:r>
      <w:r>
        <w:t>2</w:t>
      </w:r>
      <w:r>
        <w:rPr>
          <w:rFonts w:hint="eastAsia"/>
        </w:rPr>
        <w:t>．递交相关质量保证承诺、服务承诺书及服务责任人。</w:t>
      </w:r>
      <w:r>
        <w:t>3</w:t>
      </w:r>
      <w:r>
        <w:rPr>
          <w:rFonts w:hint="eastAsia"/>
        </w:rPr>
        <w:t>．投标人认为需加以补充或说明的其它内容。</w:t>
      </w:r>
    </w:p>
    <w:p w:rsidR="00BD369A" w:rsidRDefault="00BD369A" w:rsidP="00BD369A">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BD369A" w:rsidRDefault="00BD369A" w:rsidP="00BD369A">
      <w:r>
        <w:rPr>
          <w:rFonts w:hint="eastAsia"/>
        </w:rPr>
        <w:t>（二）资格材料分为正本一份，副本一份，并注明“正本”和“副本”字样。正本与副本如有差异，以正本为准。报价单单独密封并在封签处加盖单位公章</w:t>
      </w:r>
      <w:r>
        <w:t>.</w:t>
      </w:r>
    </w:p>
    <w:p w:rsidR="00BD369A" w:rsidRDefault="00BD369A" w:rsidP="00BD369A">
      <w:r>
        <w:rPr>
          <w:rFonts w:hint="eastAsia"/>
        </w:rPr>
        <w:t>（三）投标文件不允许有加行、涂改，补充、修改。</w:t>
      </w:r>
    </w:p>
    <w:p w:rsidR="00BD369A" w:rsidRDefault="00BD369A" w:rsidP="00BD369A">
      <w:r>
        <w:rPr>
          <w:rFonts w:hint="eastAsia"/>
        </w:rPr>
        <w:t>六、投标文件递交</w:t>
      </w:r>
    </w:p>
    <w:p w:rsidR="00BD369A" w:rsidRDefault="00BD369A" w:rsidP="00BD369A">
      <w:pPr>
        <w:rPr>
          <w:b/>
          <w:color w:val="FF0000"/>
        </w:rPr>
      </w:pPr>
      <w:r>
        <w:rPr>
          <w:rFonts w:hint="eastAsia"/>
        </w:rPr>
        <w:t>（一）投标截止时间：</w:t>
      </w:r>
      <w:r>
        <w:rPr>
          <w:b/>
          <w:color w:val="FF0000"/>
        </w:rPr>
        <w:t>2021</w:t>
      </w:r>
      <w:r>
        <w:rPr>
          <w:rFonts w:hint="eastAsia"/>
          <w:b/>
          <w:color w:val="FF0000"/>
        </w:rPr>
        <w:t>年</w:t>
      </w:r>
      <w:r>
        <w:rPr>
          <w:rFonts w:hint="eastAsia"/>
          <w:b/>
          <w:color w:val="FF0000"/>
        </w:rPr>
        <w:t>7</w:t>
      </w:r>
      <w:r>
        <w:rPr>
          <w:rFonts w:hint="eastAsia"/>
          <w:b/>
          <w:color w:val="FF0000"/>
        </w:rPr>
        <w:t>月</w:t>
      </w:r>
      <w:r>
        <w:rPr>
          <w:rFonts w:hint="eastAsia"/>
          <w:b/>
          <w:color w:val="FF0000"/>
        </w:rPr>
        <w:t>1</w:t>
      </w:r>
      <w:r w:rsidR="000E4BA2">
        <w:rPr>
          <w:rFonts w:hint="eastAsia"/>
          <w:b/>
          <w:color w:val="FF0000"/>
        </w:rPr>
        <w:t>1</w:t>
      </w:r>
      <w:r>
        <w:rPr>
          <w:rFonts w:hint="eastAsia"/>
          <w:b/>
          <w:color w:val="FF0000"/>
        </w:rPr>
        <w:t>日下午</w:t>
      </w:r>
      <w:r>
        <w:rPr>
          <w:b/>
          <w:color w:val="FF0000"/>
        </w:rPr>
        <w:t>2</w:t>
      </w:r>
      <w:r>
        <w:rPr>
          <w:rFonts w:hint="eastAsia"/>
          <w:b/>
          <w:color w:val="FF0000"/>
        </w:rPr>
        <w:t>时前。</w:t>
      </w:r>
    </w:p>
    <w:p w:rsidR="00BD369A" w:rsidRDefault="00BD369A" w:rsidP="00BD369A">
      <w:r>
        <w:rPr>
          <w:rFonts w:hint="eastAsia"/>
        </w:rPr>
        <w:t>（二）递交投标文件地点：南通工贸技师学院综合楼</w:t>
      </w:r>
      <w:r>
        <w:t>503</w:t>
      </w:r>
      <w:r>
        <w:rPr>
          <w:rFonts w:hint="eastAsia"/>
        </w:rPr>
        <w:t>（振兴东路</w:t>
      </w:r>
      <w:r>
        <w:t>296</w:t>
      </w:r>
      <w:r>
        <w:rPr>
          <w:rFonts w:hint="eastAsia"/>
        </w:rPr>
        <w:t>号）</w:t>
      </w:r>
    </w:p>
    <w:p w:rsidR="00BD369A" w:rsidRDefault="00BD369A" w:rsidP="00BD369A">
      <w:r>
        <w:rPr>
          <w:rFonts w:hint="eastAsia"/>
        </w:rPr>
        <w:t>（三）联系人及电话：于先生</w:t>
      </w:r>
      <w:r>
        <w:t xml:space="preserve">  89193860</w:t>
      </w:r>
    </w:p>
    <w:p w:rsidR="00BD369A" w:rsidRDefault="00BD369A" w:rsidP="00BD369A">
      <w:r>
        <w:rPr>
          <w:rFonts w:hint="eastAsia"/>
        </w:rPr>
        <w:t>七、开标</w:t>
      </w:r>
    </w:p>
    <w:p w:rsidR="00BD369A" w:rsidRDefault="00BD369A" w:rsidP="00BD369A">
      <w:r>
        <w:rPr>
          <w:rFonts w:hint="eastAsia"/>
        </w:rPr>
        <w:t>（一）开标时间：</w:t>
      </w:r>
      <w:r>
        <w:rPr>
          <w:b/>
          <w:color w:val="FF0000"/>
        </w:rPr>
        <w:t>2021</w:t>
      </w:r>
      <w:r>
        <w:rPr>
          <w:rFonts w:hint="eastAsia"/>
          <w:b/>
          <w:color w:val="FF0000"/>
        </w:rPr>
        <w:t>年</w:t>
      </w:r>
      <w:r>
        <w:rPr>
          <w:rFonts w:hint="eastAsia"/>
          <w:b/>
          <w:color w:val="FF0000"/>
        </w:rPr>
        <w:t>7</w:t>
      </w:r>
      <w:r>
        <w:rPr>
          <w:rFonts w:hint="eastAsia"/>
          <w:b/>
          <w:color w:val="FF0000"/>
        </w:rPr>
        <w:t>月</w:t>
      </w:r>
      <w:r>
        <w:rPr>
          <w:rFonts w:hint="eastAsia"/>
          <w:b/>
          <w:color w:val="FF0000"/>
        </w:rPr>
        <w:t>1</w:t>
      </w:r>
      <w:r w:rsidR="000E4BA2">
        <w:rPr>
          <w:rFonts w:hint="eastAsia"/>
          <w:b/>
          <w:color w:val="FF0000"/>
        </w:rPr>
        <w:t>1</w:t>
      </w:r>
      <w:r>
        <w:rPr>
          <w:rFonts w:hint="eastAsia"/>
          <w:b/>
          <w:color w:val="FF0000"/>
        </w:rPr>
        <w:t>日下午</w:t>
      </w:r>
      <w:r>
        <w:rPr>
          <w:b/>
          <w:color w:val="FF0000"/>
        </w:rPr>
        <w:t>2</w:t>
      </w:r>
      <w:r>
        <w:rPr>
          <w:rFonts w:hint="eastAsia"/>
          <w:b/>
          <w:color w:val="FF0000"/>
        </w:rPr>
        <w:t>时前</w:t>
      </w:r>
    </w:p>
    <w:p w:rsidR="00BD369A" w:rsidRDefault="00BD369A" w:rsidP="00BD369A">
      <w:r>
        <w:rPr>
          <w:rFonts w:hint="eastAsia"/>
        </w:rPr>
        <w:t>（二）开标地点：学院开标室</w:t>
      </w:r>
    </w:p>
    <w:p w:rsidR="00BD369A" w:rsidRDefault="00BD369A" w:rsidP="00BD369A">
      <w:r>
        <w:rPr>
          <w:rFonts w:hint="eastAsia"/>
        </w:rPr>
        <w:t>八、评标</w:t>
      </w:r>
    </w:p>
    <w:p w:rsidR="00BD369A" w:rsidRDefault="00BD369A" w:rsidP="00BD369A">
      <w:r>
        <w:rPr>
          <w:rFonts w:hint="eastAsia"/>
        </w:rPr>
        <w:t>（一）根据招标项目特点，由学院招标小组进行评标。</w:t>
      </w:r>
    </w:p>
    <w:p w:rsidR="00BD369A" w:rsidRDefault="00BD369A" w:rsidP="00BD369A">
      <w:r>
        <w:rPr>
          <w:rFonts w:hint="eastAsia"/>
        </w:rPr>
        <w:t>（二）评标工作的基本准则。</w:t>
      </w:r>
    </w:p>
    <w:p w:rsidR="00BD369A" w:rsidRDefault="00BD369A" w:rsidP="00BD369A">
      <w:r>
        <w:lastRenderedPageBreak/>
        <w:t>1.</w:t>
      </w:r>
      <w:r>
        <w:rPr>
          <w:rFonts w:hint="eastAsia"/>
        </w:rPr>
        <w:t>贯彻执行国家有关法律、法规，维护国家利益；</w:t>
      </w:r>
    </w:p>
    <w:p w:rsidR="00BD369A" w:rsidRDefault="00BD369A" w:rsidP="00BD369A">
      <w:r>
        <w:t>2.</w:t>
      </w:r>
      <w:r>
        <w:rPr>
          <w:rFonts w:hint="eastAsia"/>
        </w:rPr>
        <w:t>保护招投标人合法权益，最大限度地实现招投标人的利益；</w:t>
      </w:r>
    </w:p>
    <w:p w:rsidR="00BD369A" w:rsidRDefault="00BD369A" w:rsidP="00BD369A">
      <w:r>
        <w:t>3.</w:t>
      </w:r>
      <w:r>
        <w:rPr>
          <w:rFonts w:hint="eastAsia"/>
        </w:rPr>
        <w:t>客观、公正、公开地对待所有投标人；</w:t>
      </w:r>
    </w:p>
    <w:p w:rsidR="00BD369A" w:rsidRDefault="00BD369A" w:rsidP="00BD369A">
      <w:r>
        <w:t>4.</w:t>
      </w:r>
      <w:r>
        <w:rPr>
          <w:rFonts w:hint="eastAsia"/>
        </w:rPr>
        <w:t>评标小组成员对其评审意见承担责任；</w:t>
      </w:r>
    </w:p>
    <w:p w:rsidR="00BD369A" w:rsidRDefault="00BD369A" w:rsidP="00BD369A">
      <w:r>
        <w:t>5.</w:t>
      </w:r>
      <w:r>
        <w:rPr>
          <w:rFonts w:hint="eastAsia"/>
        </w:rPr>
        <w:t>投标人不得以任何形式干扰评标活动，否则废除其投标书。</w:t>
      </w:r>
    </w:p>
    <w:p w:rsidR="00BD369A" w:rsidRDefault="00BD369A" w:rsidP="00BD369A">
      <w:r>
        <w:rPr>
          <w:rFonts w:hint="eastAsia"/>
        </w:rPr>
        <w:t>（三）评标方法和程序</w:t>
      </w:r>
    </w:p>
    <w:p w:rsidR="00BD369A" w:rsidRDefault="00BD369A" w:rsidP="00BD369A">
      <w:r>
        <w:t>1</w:t>
      </w:r>
      <w:r>
        <w:rPr>
          <w:rFonts w:hint="eastAsia"/>
        </w:rPr>
        <w:t>．评标小组先集体审查投标文件，看是否与招标文件的所有实质性条款、条件和规定相符。</w:t>
      </w:r>
    </w:p>
    <w:p w:rsidR="00BD369A" w:rsidRDefault="00BD369A" w:rsidP="00BD369A">
      <w:pPr>
        <w:rPr>
          <w:b/>
          <w:color w:val="FF0000"/>
        </w:rPr>
      </w:pPr>
      <w:r>
        <w:t xml:space="preserve">2. </w:t>
      </w:r>
      <w:r>
        <w:rPr>
          <w:rFonts w:hint="eastAsia"/>
        </w:rPr>
        <w:t>在各投标人送达样品符合或超过招标人标准的条件下，采用价格单因素评标法。</w:t>
      </w:r>
    </w:p>
    <w:p w:rsidR="00BD369A" w:rsidRDefault="00BD369A" w:rsidP="00BD369A">
      <w:r>
        <w:rPr>
          <w:rFonts w:hint="eastAsia"/>
        </w:rPr>
        <w:t>（四）保密</w:t>
      </w:r>
    </w:p>
    <w:p w:rsidR="00BD369A" w:rsidRDefault="00BD369A" w:rsidP="00BD369A">
      <w:r>
        <w:t>1.</w:t>
      </w:r>
      <w:r>
        <w:rPr>
          <w:rFonts w:hint="eastAsia"/>
        </w:rPr>
        <w:t>评标小组成员名单保密。</w:t>
      </w:r>
    </w:p>
    <w:p w:rsidR="00BD369A" w:rsidRDefault="00BD369A" w:rsidP="00BD369A">
      <w: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BD369A" w:rsidRDefault="00BD369A" w:rsidP="00BD369A">
      <w:r>
        <w:rPr>
          <w:rFonts w:hint="eastAsia"/>
        </w:rPr>
        <w:t>九、中标</w:t>
      </w:r>
    </w:p>
    <w:p w:rsidR="00BD369A" w:rsidRDefault="00BD369A" w:rsidP="00BD369A">
      <w:r>
        <w:rPr>
          <w:rFonts w:hint="eastAsia"/>
        </w:rPr>
        <w:t>（一）中标通知</w:t>
      </w:r>
    </w:p>
    <w:p w:rsidR="00BD369A" w:rsidRDefault="00BD369A" w:rsidP="00BD369A">
      <w:r>
        <w:t>1.</w:t>
      </w:r>
      <w:r>
        <w:rPr>
          <w:rFonts w:hint="eastAsia"/>
        </w:rPr>
        <w:t>评标结束确定中标后，招标人发中标通知书将告知中标的投标人并签订合同。</w:t>
      </w:r>
    </w:p>
    <w:p w:rsidR="00BD369A" w:rsidRDefault="00BD369A" w:rsidP="00BD369A">
      <w:r>
        <w:t>2.</w:t>
      </w:r>
      <w:r>
        <w:rPr>
          <w:rFonts w:hint="eastAsia"/>
        </w:rPr>
        <w:t>招标人无须向未中标的投标人解释原因，也不退还投标文件。</w:t>
      </w:r>
    </w:p>
    <w:p w:rsidR="00BD369A" w:rsidRDefault="00BD369A" w:rsidP="00BD369A">
      <w:r>
        <w:t>3.</w:t>
      </w:r>
      <w:r>
        <w:rPr>
          <w:rFonts w:hint="eastAsia"/>
        </w:rPr>
        <w:t>未中标的其他投标人招标人不再另行通知。</w:t>
      </w:r>
    </w:p>
    <w:p w:rsidR="00BD369A" w:rsidRDefault="00BD369A" w:rsidP="00BD369A">
      <w:r>
        <w:rPr>
          <w:rFonts w:hint="eastAsia"/>
        </w:rPr>
        <w:t>（二）履约保证</w:t>
      </w:r>
    </w:p>
    <w:p w:rsidR="00BD369A" w:rsidRDefault="00BD369A" w:rsidP="00BD369A">
      <w:r>
        <w:t>1.</w:t>
      </w:r>
      <w:r>
        <w:rPr>
          <w:rFonts w:hint="eastAsia"/>
        </w:rPr>
        <w:t>投标人不得串通投标，否则其投标书视为无效标书。</w:t>
      </w:r>
    </w:p>
    <w:p w:rsidR="00BD369A" w:rsidRDefault="00BD369A" w:rsidP="00BD369A">
      <w:r>
        <w:t>2.</w:t>
      </w:r>
      <w:r>
        <w:rPr>
          <w:rFonts w:hint="eastAsia"/>
        </w:rPr>
        <w:t>中标人不得转让中标项目，否则将失去取得合同的资格。</w:t>
      </w:r>
    </w:p>
    <w:p w:rsidR="00BD369A" w:rsidRDefault="00BD369A" w:rsidP="00BD369A">
      <w:r>
        <w:rPr>
          <w:rFonts w:hint="eastAsia"/>
        </w:rPr>
        <w:t>（三）合同签订</w:t>
      </w:r>
    </w:p>
    <w:p w:rsidR="00BD369A" w:rsidRDefault="00BD369A" w:rsidP="00BD369A">
      <w: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BD369A" w:rsidRDefault="00BD369A" w:rsidP="00BD369A">
      <w:r>
        <w:t>2.</w:t>
      </w:r>
      <w:r>
        <w:rPr>
          <w:rFonts w:hint="eastAsia"/>
        </w:rPr>
        <w:t>招标文件、中标人的投标文件等均为签订合同的依据。</w:t>
      </w:r>
    </w:p>
    <w:p w:rsidR="00BD369A" w:rsidRDefault="00BD369A" w:rsidP="00BD369A">
      <w:r>
        <w:t>3.</w:t>
      </w:r>
      <w:r>
        <w:rPr>
          <w:rFonts w:hint="eastAsia"/>
        </w:rPr>
        <w:t>其它相关事宜另行约定。</w:t>
      </w:r>
    </w:p>
    <w:p w:rsidR="00BD369A" w:rsidRDefault="00BD369A" w:rsidP="00BD369A">
      <w:r>
        <w:rPr>
          <w:rFonts w:hint="eastAsia"/>
        </w:rPr>
        <w:t>十、投标文件有效期</w:t>
      </w:r>
    </w:p>
    <w:p w:rsidR="00BD369A" w:rsidRDefault="00BD369A" w:rsidP="00BD369A">
      <w:r>
        <w:rPr>
          <w:rFonts w:hint="eastAsia"/>
        </w:rPr>
        <w:t>中标人的投标文件具有与合同相同的有效期。其它投标文件在招标人与中标的投标人签订合同后，自然失效。</w:t>
      </w:r>
    </w:p>
    <w:p w:rsidR="007353ED" w:rsidRPr="00BD369A" w:rsidRDefault="005E0526"/>
    <w:sectPr w:rsidR="007353ED" w:rsidRPr="00BD369A"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26" w:rsidRDefault="005E0526" w:rsidP="00BD369A">
      <w:r>
        <w:separator/>
      </w:r>
    </w:p>
  </w:endnote>
  <w:endnote w:type="continuationSeparator" w:id="0">
    <w:p w:rsidR="005E0526" w:rsidRDefault="005E0526" w:rsidP="00BD3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26" w:rsidRDefault="005E0526" w:rsidP="00BD369A">
      <w:r>
        <w:separator/>
      </w:r>
    </w:p>
  </w:footnote>
  <w:footnote w:type="continuationSeparator" w:id="0">
    <w:p w:rsidR="005E0526" w:rsidRDefault="005E0526" w:rsidP="00BD3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69A"/>
    <w:rsid w:val="000D770A"/>
    <w:rsid w:val="000E4BA2"/>
    <w:rsid w:val="002C66CA"/>
    <w:rsid w:val="00456D87"/>
    <w:rsid w:val="004E71AB"/>
    <w:rsid w:val="005E0526"/>
    <w:rsid w:val="006A3B1A"/>
    <w:rsid w:val="00813D74"/>
    <w:rsid w:val="00BD369A"/>
    <w:rsid w:val="00E15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369A"/>
    <w:rPr>
      <w:sz w:val="18"/>
      <w:szCs w:val="18"/>
    </w:rPr>
  </w:style>
  <w:style w:type="paragraph" w:styleId="a4">
    <w:name w:val="footer"/>
    <w:basedOn w:val="a"/>
    <w:link w:val="Char0"/>
    <w:uiPriority w:val="99"/>
    <w:semiHidden/>
    <w:unhideWhenUsed/>
    <w:rsid w:val="00BD36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36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2021-07-08T02:30:00Z</dcterms:created>
  <dcterms:modified xsi:type="dcterms:W3CDTF">2021-07-11T07:26:00Z</dcterms:modified>
</cp:coreProperties>
</file>